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A12EE2" w:rsidRPr="00731BB3" w:rsidTr="001A2192">
        <w:trPr>
          <w:trHeight w:val="2494"/>
        </w:trPr>
        <w:tc>
          <w:tcPr>
            <w:tcW w:w="5000" w:type="pct"/>
          </w:tcPr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spacing w:val="8"/>
                <w:sz w:val="28"/>
                <w:szCs w:val="28"/>
              </w:rPr>
            </w:pPr>
            <w:r w:rsidRPr="00731BB3">
              <w:rPr>
                <w:spacing w:val="8"/>
                <w:sz w:val="28"/>
                <w:szCs w:val="28"/>
              </w:rPr>
              <w:t>МИНИСТЕРСТВО СЕЛЬСКОГО ХОЗЯЙСТВА РОССИЙСКОЙ ФЕДЕРАЦИИ</w:t>
            </w:r>
          </w:p>
          <w:p w:rsidR="00A12EE2" w:rsidRPr="00731BB3" w:rsidRDefault="00A12EE2" w:rsidP="001A2192">
            <w:pPr>
              <w:jc w:val="center"/>
              <w:rPr>
                <w:spacing w:val="16"/>
                <w:sz w:val="28"/>
                <w:szCs w:val="28"/>
              </w:rPr>
            </w:pPr>
            <w:r w:rsidRPr="00731BB3">
              <w:rPr>
                <w:spacing w:val="16"/>
                <w:sz w:val="28"/>
                <w:szCs w:val="28"/>
              </w:rPr>
              <w:t>Федеральное государственное бюджетное образовательное учреждение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r w:rsidRPr="00731BB3">
              <w:rPr>
                <w:spacing w:val="20"/>
                <w:sz w:val="28"/>
                <w:szCs w:val="28"/>
              </w:rPr>
              <w:t>высшего профессионального образования</w:t>
            </w:r>
          </w:p>
          <w:p w:rsidR="00A12EE2" w:rsidRPr="00731BB3" w:rsidRDefault="00A12EE2" w:rsidP="001A2192">
            <w:pPr>
              <w:jc w:val="center"/>
              <w:rPr>
                <w:spacing w:val="20"/>
                <w:sz w:val="28"/>
                <w:szCs w:val="28"/>
              </w:rPr>
            </w:pPr>
            <w:r w:rsidRPr="00731BB3">
              <w:rPr>
                <w:spacing w:val="20"/>
                <w:sz w:val="28"/>
                <w:szCs w:val="28"/>
              </w:rPr>
              <w:t>«КУБАНСКИЙ ГОСУДАРСТВЕННЫЙ АГРАРНЫЙ УНИВЕРСИТЕТ»</w:t>
            </w:r>
          </w:p>
          <w:p w:rsidR="00A12EE2" w:rsidRPr="00731BB3" w:rsidRDefault="00A12EE2" w:rsidP="001A2192">
            <w:pPr>
              <w:jc w:val="both"/>
              <w:rPr>
                <w:spacing w:val="20"/>
                <w:sz w:val="28"/>
                <w:szCs w:val="28"/>
              </w:rPr>
            </w:pPr>
          </w:p>
          <w:p w:rsidR="00A12EE2" w:rsidRPr="00731BB3" w:rsidRDefault="00CB7FA4" w:rsidP="00935229">
            <w:pPr>
              <w:jc w:val="center"/>
              <w:rPr>
                <w:spacing w:val="30"/>
                <w:sz w:val="28"/>
                <w:szCs w:val="28"/>
              </w:rPr>
            </w:pPr>
            <w:r>
              <w:rPr>
                <w:b/>
                <w:spacing w:val="30"/>
                <w:w w:val="80"/>
                <w:sz w:val="28"/>
                <w:szCs w:val="28"/>
              </w:rPr>
              <w:t>КУРС ЛЕКЦИЙ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  <w:r w:rsidRPr="00731BB3">
              <w:rPr>
                <w:sz w:val="28"/>
                <w:szCs w:val="28"/>
              </w:rPr>
              <w:t>по дисциплине</w:t>
            </w: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347E02" w:rsidP="00B94C3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347E02">
                    <w:rPr>
                      <w:rFonts w:eastAsia="Calibri"/>
                      <w:sz w:val="28"/>
                      <w:szCs w:val="28"/>
                    </w:rPr>
                    <w:t>Б</w:t>
                  </w:r>
                  <w:proofErr w:type="gramStart"/>
                  <w:r w:rsidRPr="00347E02">
                    <w:rPr>
                      <w:rFonts w:eastAsia="Calibri"/>
                      <w:sz w:val="28"/>
                      <w:szCs w:val="28"/>
                    </w:rPr>
                    <w:t>1</w:t>
                  </w:r>
                  <w:proofErr w:type="gramEnd"/>
                  <w:r w:rsidRPr="00347E02">
                    <w:rPr>
                      <w:rFonts w:eastAsia="Calibri"/>
                      <w:sz w:val="28"/>
                      <w:szCs w:val="28"/>
                    </w:rPr>
                    <w:t>.Б.1 Иностранный язык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8029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F61F1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c>
          <w:tcPr>
            <w:tcW w:w="5000" w:type="pct"/>
          </w:tcPr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6620"/>
        </w:trPr>
        <w:tc>
          <w:tcPr>
            <w:tcW w:w="5000" w:type="pct"/>
          </w:tcPr>
          <w:tbl>
            <w:tblPr>
              <w:tblW w:w="0" w:type="auto"/>
              <w:jc w:val="center"/>
              <w:tblLook w:val="04A0"/>
            </w:tblPr>
            <w:tblGrid>
              <w:gridCol w:w="4946"/>
              <w:gridCol w:w="283"/>
              <w:gridCol w:w="3526"/>
            </w:tblGrid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Код и направление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CB7FA4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08.0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6.01 Техника и технологии строи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8"/>
                      <w:lang w:eastAsia="zh-CN" w:bidi="hi-IN"/>
                    </w:rPr>
                    <w:t>тельства</w:t>
                  </w: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Наименование профиля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225B69" w:rsidRDefault="00CB7FA4" w:rsidP="00225B6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Пр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оектирование и строительство до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рог, метрополитенов, аэродромов, мо</w:t>
                  </w:r>
                  <w:r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с</w:t>
                  </w:r>
                  <w:r w:rsidRPr="00643030">
                    <w:rPr>
                      <w:rFonts w:eastAsia="Droid Sans" w:cs="Lohit Hindi"/>
                      <w:bCs/>
                      <w:kern w:val="1"/>
                      <w:sz w:val="28"/>
                      <w:szCs w:val="24"/>
                      <w:lang w:eastAsia="zh-CN" w:bidi="hi-IN"/>
                    </w:rPr>
                    <w:t>тов и транспортных тоннелей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 xml:space="preserve">Квалификация </w:t>
                  </w: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выпускника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Исследователь. </w:t>
                  </w:r>
                </w:p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B65659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Преподаватель  исследователь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12EE2" w:rsidRPr="00B65659" w:rsidRDefault="00347E0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И</w:t>
                  </w:r>
                  <w:r w:rsidRPr="00347E02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нженерно-строительн</w:t>
                  </w: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ый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  <w:vAlign w:val="center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  <w:vAlign w:val="center"/>
                </w:tcPr>
                <w:p w:rsidR="00A12EE2" w:rsidRPr="00B65659" w:rsidRDefault="00347E02" w:rsidP="00347E0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347E02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Кафедра иностранных</w:t>
                  </w: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br/>
                    <w:t>язы</w:t>
                  </w:r>
                  <w:r w:rsidRPr="00347E02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ков</w:t>
                  </w: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A12EE2" w:rsidRPr="00731BB3" w:rsidTr="001A2192">
              <w:trPr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</w:pPr>
                  <w:r w:rsidRPr="00731BB3">
                    <w:rPr>
                      <w:rFonts w:eastAsia="Calibri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bottom w:val="single" w:sz="4" w:space="0" w:color="auto"/>
                  </w:tcBorders>
                </w:tcPr>
                <w:p w:rsidR="00A12EE2" w:rsidRPr="00B65659" w:rsidRDefault="00347E02" w:rsidP="001A219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347E02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проф. Т.С. </w:t>
                  </w:r>
                  <w:proofErr w:type="spellStart"/>
                  <w:r w:rsidRPr="00347E02"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Непшекуева</w:t>
                  </w:r>
                  <w:proofErr w:type="spellEnd"/>
                </w:p>
              </w:tc>
            </w:tr>
            <w:tr w:rsidR="00A12EE2" w:rsidRPr="00731BB3" w:rsidTr="001A2192">
              <w:trPr>
                <w:trHeight w:val="319"/>
                <w:jc w:val="center"/>
              </w:trPr>
              <w:tc>
                <w:tcPr>
                  <w:tcW w:w="4946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A12EE2" w:rsidRPr="00731BB3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526" w:type="dxa"/>
                  <w:tcBorders>
                    <w:top w:val="single" w:sz="4" w:space="0" w:color="auto"/>
                  </w:tcBorders>
                </w:tcPr>
                <w:p w:rsidR="00A12EE2" w:rsidRPr="00B65659" w:rsidRDefault="00A12EE2" w:rsidP="001A219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A12EE2" w:rsidRPr="00731BB3" w:rsidRDefault="00A12EE2" w:rsidP="001A2192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12EE2" w:rsidRPr="00731BB3" w:rsidTr="001A2192">
        <w:trPr>
          <w:trHeight w:val="566"/>
        </w:trPr>
        <w:tc>
          <w:tcPr>
            <w:tcW w:w="5000" w:type="pct"/>
          </w:tcPr>
          <w:p w:rsidR="00A12EE2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12EE2" w:rsidRPr="00731BB3" w:rsidRDefault="00A12EE2" w:rsidP="001A2192">
            <w:pPr>
              <w:jc w:val="center"/>
              <w:rPr>
                <w:b/>
                <w:bCs/>
                <w:sz w:val="28"/>
                <w:szCs w:val="28"/>
              </w:rPr>
            </w:pPr>
            <w:r w:rsidRPr="00731BB3">
              <w:rPr>
                <w:b/>
                <w:bCs/>
                <w:sz w:val="28"/>
                <w:szCs w:val="28"/>
              </w:rPr>
              <w:t>Краснодар 20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B94C3C">
              <w:rPr>
                <w:b/>
                <w:bCs/>
                <w:sz w:val="28"/>
                <w:szCs w:val="28"/>
              </w:rPr>
              <w:t>5</w:t>
            </w:r>
          </w:p>
          <w:p w:rsidR="00A12EE2" w:rsidRPr="00731BB3" w:rsidRDefault="00A4594E" w:rsidP="001A21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Прямоугольник 1" o:spid="_x0000_s1027" style="position:absolute;left:0;text-align:left;margin-left:221.4pt;margin-top:28.9pt;width:41.45pt;height:26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" fillcolor="window" stroked="f" strokeweight="2pt">
                  <v:path arrowok="t"/>
                </v:rect>
              </w:pict>
            </w:r>
          </w:p>
        </w:tc>
      </w:tr>
    </w:tbl>
    <w:p w:rsidR="00307BFF" w:rsidRDefault="00307BFF" w:rsidP="00CB7FA4">
      <w:pPr>
        <w:ind w:firstLine="567"/>
        <w:rPr>
          <w:szCs w:val="28"/>
        </w:rPr>
      </w:pPr>
    </w:p>
    <w:p w:rsidR="00347E02" w:rsidRDefault="00347E02" w:rsidP="00CB7FA4">
      <w:pPr>
        <w:ind w:firstLine="567"/>
        <w:rPr>
          <w:szCs w:val="28"/>
        </w:rPr>
      </w:pPr>
    </w:p>
    <w:p w:rsidR="00347E02" w:rsidRDefault="00347E02" w:rsidP="00CB7FA4">
      <w:pPr>
        <w:ind w:firstLine="567"/>
        <w:rPr>
          <w:szCs w:val="28"/>
        </w:rPr>
      </w:pPr>
    </w:p>
    <w:p w:rsidR="00347E02" w:rsidRDefault="00347E02" w:rsidP="00CB7FA4">
      <w:pPr>
        <w:ind w:firstLine="567"/>
        <w:rPr>
          <w:szCs w:val="28"/>
        </w:rPr>
      </w:pPr>
    </w:p>
    <w:p w:rsidR="00347E02" w:rsidRPr="00125DC8" w:rsidRDefault="00347E02" w:rsidP="00347E02">
      <w:pPr>
        <w:spacing w:before="75" w:after="75"/>
        <w:ind w:left="75" w:right="75"/>
        <w:jc w:val="both"/>
        <w:outlineLvl w:val="1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lastRenderedPageBreak/>
        <w:t xml:space="preserve">Особенности межкультурной коммуникации при подготовке научно-педагогических кадров 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Тесная связь и взаимозависимость преподавания иностранных языков и межкультурной коммуникации настолько очевидны, что вряд ли нуждаются в пространных разъяснениях.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Каждый урок иностранного языка — это перекресток культур, это практика межкультурной коммуникации, потому что каждое иностранное слово отражает иностранный мир и иностранную культуру: за каждым словом стоит обусловленное национальным сознанием (опять же иностранным, если слово иностранное) представление о мире.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proofErr w:type="gramStart"/>
      <w:r w:rsidRPr="00125DC8">
        <w:rPr>
          <w:color w:val="000000"/>
          <w:sz w:val="28"/>
          <w:szCs w:val="28"/>
        </w:rPr>
        <w:t>Преподавание иностранных языков в России переживает ныне, как и все остальные сферы социальной жизни, тяжелейший и сложнейший период коренной перестройки (чтобы не сказать — революции), переоценки ценностей, пересмотра целей, задач, методов, материалов и т. п. Не имеет смысла говорить сейчас об огромных переменах в этой сфере, о буме общественного интереса, о взрыве мотивации, о коренном изменении в отношении к этому предмету</w:t>
      </w:r>
      <w:proofErr w:type="gramEnd"/>
      <w:r w:rsidRPr="00125DC8">
        <w:rPr>
          <w:color w:val="000000"/>
          <w:sz w:val="28"/>
          <w:szCs w:val="28"/>
        </w:rPr>
        <w:t xml:space="preserve"> по вполне определенным социально-историческим причинам — это все слишком очевидно.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Новое время, новые условия потребовали немедленного и коренного </w:t>
      </w:r>
      <w:proofErr w:type="gramStart"/>
      <w:r w:rsidRPr="00125DC8">
        <w:rPr>
          <w:color w:val="000000"/>
          <w:sz w:val="28"/>
          <w:szCs w:val="28"/>
        </w:rPr>
        <w:t>пересмотра</w:t>
      </w:r>
      <w:proofErr w:type="gramEnd"/>
      <w:r w:rsidRPr="00125DC8">
        <w:rPr>
          <w:color w:val="000000"/>
          <w:sz w:val="28"/>
          <w:szCs w:val="28"/>
        </w:rPr>
        <w:t xml:space="preserve"> как общей методологии, так и конкретных методов и приемов преподавания иностранных языков. Эти новые условия — «открытие» России, ее стремительное вхождение в мировое сообщество, безумные скачки политики, экономики, культуры, идеологии, смешение и перемещение народов и языков, изменение отношений между русскими и иностранцами, абсолютно новые цели общения — все это не может не ставить новых проблем в теории и практике преподавания иностранных языков.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Небывалый спрос потребовал небывалого предложения. Неожиданно для себя преподаватели иностранных языков оказались в центре общественного внимания: нетерпеливые легионы специалистов в разных областях науки, культуры, бизнеса, техники и всех других областей человеческой деятельности потребовали немедленного обучения иностранным языкам как орудию производства. Их не интересует ни теория, ни история языка — иностран</w:t>
      </w:r>
      <w:r>
        <w:rPr>
          <w:color w:val="000000"/>
          <w:sz w:val="28"/>
          <w:szCs w:val="28"/>
        </w:rPr>
        <w:t>ные языки, в первую очередь анг</w:t>
      </w:r>
      <w:r w:rsidRPr="00125DC8">
        <w:rPr>
          <w:color w:val="000000"/>
          <w:sz w:val="28"/>
          <w:szCs w:val="28"/>
        </w:rPr>
        <w:t>лийский, требуются им исключительно функционально, для использования в разных сферах жизни общества в качестве средства реального общения с людьми из других стран.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В создавшихся условиях для удовлетворения социально-исторических потребностей общества в Московском государственном университете имени М. В.Ломоносова в 1988 году был создан новый факультет — факультет иностранных языков, открывший новую специальность — «неофилологию», которую раньше осмысляли совсем иначе и, соответственно, не готовили специалистов. Основные принципы этого направления можно сформулировать так: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lastRenderedPageBreak/>
        <w:t>1) изучать языки функционально, в плане использования их в разных сферах жизни общества: в науке, технике, экономике, культуре ит. п.;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2) обобщить огромный практический и теоретический опыт преподавания иностранных языков специалистам;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3) научно обосновать и разработать методы обучения языку как средству общения между профессионалами, как орудию производства в сочетании с культурой, экономикой, правом, прикладной математикой, разными отраслями науки — с теми сферами, которые требуют применения иностранных языков;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4) изучать языки в синхронном срезе, на широком фоне социальной, культурной, политической жизни народов, говорящих на этих языках, то есть в тесной связи с миром изучаемого языка;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5) разработать модель подготовки преподавателей иностранных языков, специалистов по международному и межкультурному общению, специалистов по связям с общественностью.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Таким образом, совершенно изменились мотивы изучения языка (язык предстал в другом свете, не как самоцель), в </w:t>
      </w:r>
      <w:proofErr w:type="gramStart"/>
      <w:r w:rsidRPr="00125DC8">
        <w:rPr>
          <w:color w:val="000000"/>
          <w:sz w:val="28"/>
          <w:szCs w:val="28"/>
        </w:rPr>
        <w:t>связи</w:t>
      </w:r>
      <w:proofErr w:type="gramEnd"/>
      <w:r w:rsidRPr="00125DC8">
        <w:rPr>
          <w:color w:val="000000"/>
          <w:sz w:val="28"/>
          <w:szCs w:val="28"/>
        </w:rPr>
        <w:t xml:space="preserve"> с чем понадобилось коренным образом перестроить преподавание иностранных языков, ввести специальность «лингвистика и межкультурная коммуникация» и начать подготовку преподавательских кадров нового типа.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Основная задача преподавания иностранных языков в России в настоящее время — это обучение языку как реальному и полноценному средству общения. Решение этой прикладной, практической задачи возможно лишь на фундаментальной теоретической базе. Для создания такой базы необходимо: 1) приложить результаты теоретических трудов по филологии к практике преподавания иностранных языков, 2) теоретически осмыслить и обобщить огромный практический опыт преподавателей иностранных языков.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Традиционное преподавание иностранных языков сводилось в нашей стране к чтению текстов. При этом на уровне высшей школы обучение филологов велось на основе чтения художественной литературы; </w:t>
      </w:r>
      <w:proofErr w:type="spellStart"/>
      <w:r w:rsidRPr="00125DC8">
        <w:rPr>
          <w:color w:val="000000"/>
          <w:sz w:val="28"/>
          <w:szCs w:val="28"/>
        </w:rPr>
        <w:t>нефилологи</w:t>
      </w:r>
      <w:proofErr w:type="spellEnd"/>
      <w:r w:rsidRPr="00125DC8">
        <w:rPr>
          <w:color w:val="000000"/>
          <w:sz w:val="28"/>
          <w:szCs w:val="28"/>
        </w:rPr>
        <w:t xml:space="preserve"> читали («тысячами слов») специальные тексты соответственно своей будущей профессии, а роскошь повседневного общения, если на нее хватало времени и </w:t>
      </w:r>
      <w:proofErr w:type="gramStart"/>
      <w:r w:rsidRPr="00125DC8">
        <w:rPr>
          <w:color w:val="000000"/>
          <w:sz w:val="28"/>
          <w:szCs w:val="28"/>
        </w:rPr>
        <w:t>энтузиазма</w:t>
      </w:r>
      <w:proofErr w:type="gramEnd"/>
      <w:r w:rsidRPr="00125DC8">
        <w:rPr>
          <w:color w:val="000000"/>
          <w:sz w:val="28"/>
          <w:szCs w:val="28"/>
        </w:rPr>
        <w:t xml:space="preserve"> как учителей, так и учащихся, была представлена так называемыми бытовыми темами: в гостинице, в ресторане, на почте и т. п.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proofErr w:type="gramStart"/>
      <w:r w:rsidRPr="00125DC8">
        <w:rPr>
          <w:color w:val="000000"/>
          <w:sz w:val="28"/>
          <w:szCs w:val="28"/>
        </w:rPr>
        <w:t xml:space="preserve">Изучение этих знаменитых </w:t>
      </w:r>
      <w:proofErr w:type="spellStart"/>
      <w:r w:rsidRPr="00125DC8">
        <w:rPr>
          <w:color w:val="000000"/>
          <w:sz w:val="28"/>
          <w:szCs w:val="28"/>
        </w:rPr>
        <w:t>топиков</w:t>
      </w:r>
      <w:proofErr w:type="spellEnd"/>
      <w:r w:rsidRPr="00125DC8">
        <w:rPr>
          <w:color w:val="000000"/>
          <w:sz w:val="28"/>
          <w:szCs w:val="28"/>
        </w:rPr>
        <w:t xml:space="preserve"> в условиях полной изоляции и абсолютной невозможности реального знакомства с миром изучаемого языка и практического использования полученных знаний было делом в лучшем случае романтическим, в худшем — бесполезным и даже вредным, раздражающим (тема «в ресторане» в условиях продовольственных дефицитов, темы «в банке», «как взять машину напрокат», «туристическое агентство» и тому подобные, составлявшие всегда основное содержание </w:t>
      </w:r>
      <w:r w:rsidRPr="00125DC8">
        <w:rPr>
          <w:color w:val="000000"/>
          <w:sz w:val="28"/>
          <w:szCs w:val="28"/>
        </w:rPr>
        <w:lastRenderedPageBreak/>
        <w:t>зарубежных курсов</w:t>
      </w:r>
      <w:proofErr w:type="gramEnd"/>
      <w:r w:rsidRPr="00125DC8">
        <w:rPr>
          <w:color w:val="000000"/>
          <w:sz w:val="28"/>
          <w:szCs w:val="28"/>
        </w:rPr>
        <w:t xml:space="preserve"> английского как иностранного и </w:t>
      </w:r>
      <w:proofErr w:type="gramStart"/>
      <w:r w:rsidRPr="00125DC8">
        <w:rPr>
          <w:color w:val="000000"/>
          <w:sz w:val="28"/>
          <w:szCs w:val="28"/>
        </w:rPr>
        <w:t>отечественных</w:t>
      </w:r>
      <w:proofErr w:type="gramEnd"/>
      <w:r w:rsidRPr="00125DC8">
        <w:rPr>
          <w:color w:val="000000"/>
          <w:sz w:val="28"/>
          <w:szCs w:val="28"/>
        </w:rPr>
        <w:t>, написанных по западным образцам).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proofErr w:type="gramStart"/>
      <w:r w:rsidRPr="00125DC8">
        <w:rPr>
          <w:color w:val="000000"/>
          <w:sz w:val="28"/>
          <w:szCs w:val="28"/>
        </w:rPr>
        <w:t>Таким образом, реализовалась почти исключительно одна функция языка — функция сообщения, информативная функция, и то в весьма суженном виде, так как из четырех навыков владения языком (чтение, письмо, говорение, понимание на слух) развивался только один, пассивный, ориентированный на «узнавание», — чтение.</w:t>
      </w:r>
      <w:proofErr w:type="gramEnd"/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Беда эта была повсеместной и имела вполне ясные причины и глубокие корни: общение с иными странами и их народами было также, мягко выражаясь, сужено, страна была отрезана от мира западных языков, эти языки преподавались как мертвые — латынь и </w:t>
      </w:r>
      <w:proofErr w:type="gramStart"/>
      <w:r w:rsidRPr="00125DC8">
        <w:rPr>
          <w:color w:val="000000"/>
          <w:sz w:val="28"/>
          <w:szCs w:val="28"/>
        </w:rPr>
        <w:t>древнегреческий</w:t>
      </w:r>
      <w:proofErr w:type="gramEnd"/>
      <w:r w:rsidRPr="00125DC8">
        <w:rPr>
          <w:color w:val="000000"/>
          <w:sz w:val="28"/>
          <w:szCs w:val="28"/>
        </w:rPr>
        <w:t>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Преподавание иностранных языков на основании только письменных текстов сводило коммуникативные возможности языка к пассивной способности понимать кем-то созданные тексты, но не создавать, не порождать речь, а без этого реальное общение невозможно.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proofErr w:type="gramStart"/>
      <w:r w:rsidRPr="00125DC8">
        <w:rPr>
          <w:color w:val="000000"/>
          <w:sz w:val="28"/>
          <w:szCs w:val="28"/>
        </w:rPr>
        <w:t>Внезапное и радикальное изменение социальной жизни нашей страны, ее «открытие» и стремительное вхождение в мировое — в первую очередь западное — сообщество вернуло языки к жизни, сделало их реальным средством разных видов общения, число которых растет день ото дня вместе с ростом научно-технических средств связи.</w:t>
      </w:r>
      <w:proofErr w:type="gramEnd"/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В настоящее время именно поэтому на уровне высшей школы обучение иностранному языку как средству общения между специалистами разных стран мы понимаем не как чисто прикладную и узкоспециальную задачу обучения физиков языку физических текстов, геологов — геологических и т. п. Вузовский специалист — это широко образованный человек, имеющий фундаментальную подготовку. Соответственно, иностранный язык специалиста такого рода — и орудие производства, и часть культуры, и средство </w:t>
      </w:r>
      <w:proofErr w:type="spellStart"/>
      <w:r w:rsidRPr="00125DC8">
        <w:rPr>
          <w:color w:val="000000"/>
          <w:sz w:val="28"/>
          <w:szCs w:val="28"/>
        </w:rPr>
        <w:t>гуманитаризации</w:t>
      </w:r>
      <w:proofErr w:type="spellEnd"/>
      <w:r w:rsidRPr="00125DC8">
        <w:rPr>
          <w:color w:val="000000"/>
          <w:sz w:val="28"/>
          <w:szCs w:val="28"/>
        </w:rPr>
        <w:t xml:space="preserve"> образования. Все это предполагает фундаментальную и разностороннюю подготовку по языку.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Уровень знания иностранного языка студентом определяется не только непосредственным контактом с его преподавателем. Для того чтобы научить иностранному языку как средству общения, нужно создавать обстановку реального общения, наладить связь преподавания иностранных языков с жизнью, активно использовать иностранные языки в живых, естественных ситуациях. Это могут быть научные дискуссии на языке с привлечением иностранных специалистов и без него, реферирование и обсуждение иностранной научной литературы, чтение отдельных курсов на иностранных языках, участие студентов в международных конференциях, работа переводчиком, которая как раз и заключается в</w:t>
      </w:r>
      <w:r w:rsidR="00246FC2">
        <w:rPr>
          <w:color w:val="000000"/>
          <w:sz w:val="28"/>
          <w:szCs w:val="28"/>
        </w:rPr>
        <w:t xml:space="preserve"> </w:t>
      </w:r>
      <w:r w:rsidRPr="00125DC8">
        <w:rPr>
          <w:color w:val="000000"/>
          <w:sz w:val="28"/>
          <w:szCs w:val="28"/>
        </w:rPr>
        <w:t>общении, контакте, способности понять и передать информацию. Необходимо развивать внеклассные формы общения: клубы, кружки, открытые лекции на иностранных языках, научные общества по интересам, где могут собираться студенты разных специальностей.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lastRenderedPageBreak/>
        <w:t>Итак, узкоспециальным общением через письменные тексты отнюдь не исчерпывается владение языком как средством общения, средством коммуникации. Максимальное развитие коммуникативных способностей — вот основная, перспективная, но очень нелегкая задача, стоящая перед преподавателями иностранных языков. Для ее решения необходимо освоить и новые методы преподавания, направленные на развитие всех четырех видов владения языком, и принципиально новые учебные материалы, с помощью которых можно научить людей эффективно общаться. При этом, разумеется, было бы неправильно броситься из одной крайности в другую и отказаться от всех старых методик: из них надо бережно отобрать все лучшее, полезное, прошедшее проверку практикой преподавания.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Главный ответ на вопрос о решении актуальной задачи обучения иностранным языкам как средству коммуникации между представителями разных народов и культур заключается в том, что</w:t>
      </w:r>
      <w:r w:rsidRPr="00355260">
        <w:rPr>
          <w:color w:val="000000"/>
          <w:sz w:val="28"/>
          <w:szCs w:val="28"/>
        </w:rPr>
        <w:t> </w:t>
      </w:r>
      <w:r w:rsidRPr="00355260">
        <w:rPr>
          <w:bCs/>
          <w:color w:val="000000"/>
          <w:sz w:val="28"/>
          <w:szCs w:val="28"/>
        </w:rPr>
        <w:t>языки должны изучаться в неразрывном единстве с миром и культурой народов, говорящих на этих языках.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Научить людей общаться (устно и письменно), научить производить, создавать, а не только понимать иностранную речь — это трудная задача, осложненная еще и тем, что общение — не просто вербальный процесс. Его эффективность, помимо знания языка, зависит от множества факторов: условий и культуры общения, правил этикета, знания невербальных форм выражения (мимики, жестов), наличия глубоких фоновых знаний и многого другого.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Преодоление языкового барьера недостаточно для обеспечения эффективности общения между представителями разных культур. Для этого нужно преодолеть барьер культурный. В приводимом ниже отрывке из интересного исследования И. </w:t>
      </w:r>
      <w:proofErr w:type="spellStart"/>
      <w:r w:rsidRPr="00125DC8">
        <w:rPr>
          <w:color w:val="000000"/>
          <w:sz w:val="28"/>
          <w:szCs w:val="28"/>
        </w:rPr>
        <w:t>Ю.Марковиной</w:t>
      </w:r>
      <w:proofErr w:type="spellEnd"/>
      <w:r w:rsidRPr="00125DC8">
        <w:rPr>
          <w:color w:val="000000"/>
          <w:sz w:val="28"/>
          <w:szCs w:val="28"/>
        </w:rPr>
        <w:t xml:space="preserve"> и Ю. А. Сорокина представлены национально-специфические компоненты культур, то есть как раз то, что и создает проблемы межкультурной коммуникации: «В ситуации контакта представи</w:t>
      </w:r>
      <w:r>
        <w:rPr>
          <w:color w:val="000000"/>
          <w:sz w:val="28"/>
          <w:szCs w:val="28"/>
        </w:rPr>
        <w:t>телей различных культур (</w:t>
      </w:r>
      <w:proofErr w:type="spellStart"/>
      <w:r>
        <w:rPr>
          <w:color w:val="000000"/>
          <w:sz w:val="28"/>
          <w:szCs w:val="28"/>
        </w:rPr>
        <w:t>лингво</w:t>
      </w:r>
      <w:r w:rsidRPr="00125DC8">
        <w:rPr>
          <w:color w:val="000000"/>
          <w:sz w:val="28"/>
          <w:szCs w:val="28"/>
        </w:rPr>
        <w:t>культурных</w:t>
      </w:r>
      <w:proofErr w:type="spellEnd"/>
      <w:r w:rsidRPr="00125DC8">
        <w:rPr>
          <w:color w:val="000000"/>
          <w:sz w:val="28"/>
          <w:szCs w:val="28"/>
        </w:rPr>
        <w:t xml:space="preserve"> общностей) языковой барьер — не единственное препятствие на пути к взаимопониманию. Национально-специфические особенности самых разных компонентов </w:t>
      </w:r>
      <w:proofErr w:type="spellStart"/>
      <w:r w:rsidRPr="00125DC8">
        <w:rPr>
          <w:color w:val="000000"/>
          <w:sz w:val="28"/>
          <w:szCs w:val="28"/>
        </w:rPr>
        <w:t>культур-коммуникантов</w:t>
      </w:r>
      <w:proofErr w:type="spellEnd"/>
      <w:r w:rsidRPr="00125DC8">
        <w:rPr>
          <w:color w:val="000000"/>
          <w:sz w:val="28"/>
          <w:szCs w:val="28"/>
        </w:rPr>
        <w:t xml:space="preserve"> (особенности, которые делают возможной реализацию этими компонентами </w:t>
      </w:r>
      <w:proofErr w:type="spellStart"/>
      <w:r w:rsidRPr="00125DC8">
        <w:rPr>
          <w:color w:val="000000"/>
          <w:sz w:val="28"/>
          <w:szCs w:val="28"/>
        </w:rPr>
        <w:t>этнодифференцирующей</w:t>
      </w:r>
      <w:proofErr w:type="spellEnd"/>
      <w:r w:rsidRPr="00125DC8">
        <w:rPr>
          <w:color w:val="000000"/>
          <w:sz w:val="28"/>
          <w:szCs w:val="28"/>
        </w:rPr>
        <w:t xml:space="preserve"> функции) могут затруднить процесс межкультурного общения.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proofErr w:type="gramStart"/>
      <w:r w:rsidRPr="00125DC8">
        <w:rPr>
          <w:color w:val="000000"/>
          <w:sz w:val="28"/>
          <w:szCs w:val="28"/>
        </w:rPr>
        <w:t>К компонентам культуры, несущим национально-специфическую окраску, можно отнести как минимум следующие:</w:t>
      </w:r>
      <w:proofErr w:type="gramEnd"/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а) традиции (или устойчивые элементы культуры), а также обычаи (определяемые как традиции в „</w:t>
      </w:r>
      <w:proofErr w:type="spellStart"/>
      <w:r w:rsidRPr="00125DC8">
        <w:rPr>
          <w:color w:val="000000"/>
          <w:sz w:val="28"/>
          <w:szCs w:val="28"/>
        </w:rPr>
        <w:t>соционормативной</w:t>
      </w:r>
      <w:proofErr w:type="spellEnd"/>
      <w:r w:rsidRPr="00125DC8">
        <w:rPr>
          <w:color w:val="000000"/>
          <w:sz w:val="28"/>
          <w:szCs w:val="28"/>
        </w:rPr>
        <w:t xml:space="preserve">" сфере культуры) и обряды (выполняющие функцию неосознанного приобщения </w:t>
      </w:r>
      <w:proofErr w:type="gramStart"/>
      <w:r w:rsidRPr="00125DC8">
        <w:rPr>
          <w:color w:val="000000"/>
          <w:sz w:val="28"/>
          <w:szCs w:val="28"/>
        </w:rPr>
        <w:t>к</w:t>
      </w:r>
      <w:proofErr w:type="gramEnd"/>
      <w:r w:rsidRPr="00125DC8">
        <w:rPr>
          <w:color w:val="000000"/>
          <w:sz w:val="28"/>
          <w:szCs w:val="28"/>
        </w:rPr>
        <w:t xml:space="preserve"> господствующей в данной системе нормативных требований);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б) бытовую культуру, тесно связанную с традициями, вследствие чего ее нередко называют традиционно-бытовой культурой;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lastRenderedPageBreak/>
        <w:t>в) повседневное поведение (привычки представителей некоторой культуры, принятые в некотором социуме нормы общения), а также связанные с ним мимический и пантомимический (</w:t>
      </w:r>
      <w:proofErr w:type="spellStart"/>
      <w:r w:rsidRPr="00125DC8">
        <w:rPr>
          <w:color w:val="000000"/>
          <w:sz w:val="28"/>
          <w:szCs w:val="28"/>
        </w:rPr>
        <w:t>кинесический</w:t>
      </w:r>
      <w:proofErr w:type="spellEnd"/>
      <w:r w:rsidRPr="00125DC8">
        <w:rPr>
          <w:color w:val="000000"/>
          <w:sz w:val="28"/>
          <w:szCs w:val="28"/>
        </w:rPr>
        <w:t xml:space="preserve">) коды, используемые носителями некоторой </w:t>
      </w:r>
      <w:proofErr w:type="spellStart"/>
      <w:r w:rsidRPr="00125DC8">
        <w:rPr>
          <w:color w:val="000000"/>
          <w:sz w:val="28"/>
          <w:szCs w:val="28"/>
        </w:rPr>
        <w:t>лингвокультурной</w:t>
      </w:r>
      <w:proofErr w:type="spellEnd"/>
      <w:r w:rsidRPr="00125DC8">
        <w:rPr>
          <w:color w:val="000000"/>
          <w:sz w:val="28"/>
          <w:szCs w:val="28"/>
        </w:rPr>
        <w:t xml:space="preserve"> общности;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г) „национальные картины мира", отражающие специфику восприятия окружающего мира, национальные особенности мышления представителей той или иной культуры;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proofErr w:type="spellStart"/>
      <w:r w:rsidRPr="00125DC8">
        <w:rPr>
          <w:color w:val="000000"/>
          <w:sz w:val="28"/>
          <w:szCs w:val="28"/>
        </w:rPr>
        <w:t>д</w:t>
      </w:r>
      <w:proofErr w:type="spellEnd"/>
      <w:r w:rsidRPr="00125DC8">
        <w:rPr>
          <w:color w:val="000000"/>
          <w:sz w:val="28"/>
          <w:szCs w:val="28"/>
        </w:rPr>
        <w:t>) художественную культуру, отражающую культурные традиции того или иного этноса.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Специфическими особенностями обладает и сам носитель национального языка и культуры. В межкультурном общении необходимо учитывать особенности национального характера </w:t>
      </w:r>
      <w:proofErr w:type="spellStart"/>
      <w:r w:rsidRPr="00125DC8">
        <w:rPr>
          <w:color w:val="000000"/>
          <w:sz w:val="28"/>
          <w:szCs w:val="28"/>
        </w:rPr>
        <w:t>коммуникантов</w:t>
      </w:r>
      <w:proofErr w:type="spellEnd"/>
      <w:r w:rsidRPr="00125DC8">
        <w:rPr>
          <w:color w:val="000000"/>
          <w:sz w:val="28"/>
          <w:szCs w:val="28"/>
        </w:rPr>
        <w:t>, специфику их эмоционального склада, национально-специфические особенности мышления» 16 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В новых условиях, при новой постановке проблемы преподавания иностранных языков стало очевидно, что радикальное повышение уровня обучения коммуникации, общению между людьми разных национальностей может быть достигнуто только при ясном понимании и реальном учете </w:t>
      </w:r>
      <w:proofErr w:type="spellStart"/>
      <w:r w:rsidRPr="00125DC8">
        <w:rPr>
          <w:color w:val="000000"/>
          <w:sz w:val="28"/>
          <w:szCs w:val="28"/>
        </w:rPr>
        <w:t>социокультурного</w:t>
      </w:r>
      <w:proofErr w:type="spellEnd"/>
      <w:r w:rsidRPr="00125DC8">
        <w:rPr>
          <w:color w:val="000000"/>
          <w:sz w:val="28"/>
          <w:szCs w:val="28"/>
        </w:rPr>
        <w:t xml:space="preserve"> фактора.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Многолетняя практика преподавания живых языков как мертвых привела к тому, что эти аспекты языка оказались в тени, остались невостребованными. Таким образом, в преподавании иностранных языков имеется существенный пробел.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Одно из наиболее важных и радикальных условий восполнения этого пробела — расширение и углубление роли </w:t>
      </w:r>
      <w:proofErr w:type="spellStart"/>
      <w:r w:rsidRPr="00125DC8">
        <w:rPr>
          <w:color w:val="000000"/>
          <w:sz w:val="28"/>
          <w:szCs w:val="28"/>
        </w:rPr>
        <w:t>социокультурного</w:t>
      </w:r>
      <w:proofErr w:type="spellEnd"/>
      <w:r w:rsidRPr="00125DC8">
        <w:rPr>
          <w:color w:val="000000"/>
          <w:sz w:val="28"/>
          <w:szCs w:val="28"/>
        </w:rPr>
        <w:t xml:space="preserve"> компонента в развитии коммуникативных способностей.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По словам Э. Сепира, «каждая культурная система и каждый единичный акт общественного поведения явно или скрыто </w:t>
      </w:r>
      <w:r>
        <w:rPr>
          <w:color w:val="000000"/>
          <w:sz w:val="28"/>
          <w:szCs w:val="28"/>
        </w:rPr>
        <w:t xml:space="preserve">подразумевает коммуникацию». </w:t>
      </w:r>
      <w:proofErr w:type="gramStart"/>
      <w:r w:rsidRPr="00125DC8">
        <w:rPr>
          <w:color w:val="000000"/>
          <w:sz w:val="28"/>
          <w:szCs w:val="28"/>
        </w:rPr>
        <w:t xml:space="preserve">Речь уже идет, таким образом, о необходимости более глубокого и тщательного изучения мира (не языка, а мира) носителей языка, их культуры в широком этнографическом смысле слова, их образа жизни, национального характера, менталитета и т. п., потому что реальное употребление слов в речи, реальное </w:t>
      </w:r>
      <w:proofErr w:type="spellStart"/>
      <w:r w:rsidRPr="00125DC8">
        <w:rPr>
          <w:color w:val="000000"/>
          <w:sz w:val="28"/>
          <w:szCs w:val="28"/>
        </w:rPr>
        <w:t>речевоспроизводство</w:t>
      </w:r>
      <w:proofErr w:type="spellEnd"/>
      <w:r w:rsidRPr="00125DC8">
        <w:rPr>
          <w:color w:val="000000"/>
          <w:sz w:val="28"/>
          <w:szCs w:val="28"/>
        </w:rPr>
        <w:t xml:space="preserve"> в значительной степени определяется знанием социальной и культурной жизни говорящего на данном языке речевого коллектива.</w:t>
      </w:r>
      <w:proofErr w:type="gramEnd"/>
      <w:r w:rsidRPr="00125DC8">
        <w:rPr>
          <w:color w:val="000000"/>
          <w:sz w:val="28"/>
          <w:szCs w:val="28"/>
        </w:rPr>
        <w:t xml:space="preserve"> «Язык не существует вне культуры, т. е. </w:t>
      </w:r>
      <w:proofErr w:type="gramStart"/>
      <w:r w:rsidRPr="00125DC8">
        <w:rPr>
          <w:color w:val="000000"/>
          <w:sz w:val="28"/>
          <w:szCs w:val="28"/>
        </w:rPr>
        <w:t>вне социально</w:t>
      </w:r>
      <w:proofErr w:type="gramEnd"/>
      <w:r w:rsidRPr="00125DC8">
        <w:rPr>
          <w:color w:val="000000"/>
          <w:sz w:val="28"/>
          <w:szCs w:val="28"/>
        </w:rPr>
        <w:t xml:space="preserve"> унаследованной совокупности практических навыков и идей, хар</w:t>
      </w:r>
      <w:r>
        <w:rPr>
          <w:color w:val="000000"/>
          <w:sz w:val="28"/>
          <w:szCs w:val="28"/>
        </w:rPr>
        <w:t>актеризующих наш образ жизни</w:t>
      </w:r>
      <w:r w:rsidRPr="00125DC8">
        <w:rPr>
          <w:color w:val="000000"/>
          <w:sz w:val="28"/>
          <w:szCs w:val="28"/>
        </w:rPr>
        <w:t>. </w:t>
      </w:r>
      <w:proofErr w:type="spellStart"/>
      <w:r w:rsidRPr="00355260">
        <w:rPr>
          <w:bCs/>
          <w:color w:val="000000"/>
          <w:sz w:val="28"/>
          <w:szCs w:val="28"/>
        </w:rPr>
        <w:t>Воснове</w:t>
      </w:r>
      <w:proofErr w:type="spellEnd"/>
      <w:r w:rsidRPr="00355260">
        <w:rPr>
          <w:bCs/>
          <w:color w:val="000000"/>
          <w:sz w:val="28"/>
          <w:szCs w:val="28"/>
        </w:rPr>
        <w:t xml:space="preserve"> языковых структур лежат структуры </w:t>
      </w:r>
      <w:proofErr w:type="spellStart"/>
      <w:r w:rsidRPr="00355260">
        <w:rPr>
          <w:bCs/>
          <w:color w:val="000000"/>
          <w:sz w:val="28"/>
          <w:szCs w:val="28"/>
        </w:rPr>
        <w:t>социокультурные</w:t>
      </w:r>
      <w:proofErr w:type="spellEnd"/>
      <w:r w:rsidRPr="00355260">
        <w:rPr>
          <w:bCs/>
          <w:color w:val="000000"/>
          <w:sz w:val="28"/>
          <w:szCs w:val="28"/>
        </w:rPr>
        <w:t>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Знать значения слов и правила грамматики явно недостаточно для того, чтобы активно пользоваться языком как средством общения. Необходимо знать как можно глубже мир изучаемого языка.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Иными словами, помимо значений слов и правил грамматики нужно знать: </w:t>
      </w:r>
      <w:r w:rsidRPr="00355260">
        <w:rPr>
          <w:bCs/>
          <w:color w:val="000000"/>
          <w:sz w:val="28"/>
          <w:szCs w:val="28"/>
        </w:rPr>
        <w:t>1) когда сказать/написать, как,</w:t>
      </w:r>
      <w:r>
        <w:rPr>
          <w:bCs/>
          <w:color w:val="000000"/>
          <w:sz w:val="28"/>
          <w:szCs w:val="28"/>
        </w:rPr>
        <w:t xml:space="preserve"> кому, при ком, где; 2) как дан</w:t>
      </w:r>
      <w:r w:rsidRPr="00355260">
        <w:rPr>
          <w:bCs/>
          <w:color w:val="000000"/>
          <w:sz w:val="28"/>
          <w:szCs w:val="28"/>
        </w:rPr>
        <w:t xml:space="preserve">ное </w:t>
      </w:r>
      <w:r w:rsidRPr="00355260">
        <w:rPr>
          <w:bCs/>
          <w:color w:val="000000"/>
          <w:sz w:val="28"/>
          <w:szCs w:val="28"/>
        </w:rPr>
        <w:lastRenderedPageBreak/>
        <w:t>значение/понятие, данный предмет мысли живет в реальности мира изучаемого языка.</w:t>
      </w:r>
      <w:r w:rsidRPr="00125DC8">
        <w:rPr>
          <w:b/>
          <w:bCs/>
          <w:color w:val="000000"/>
          <w:sz w:val="28"/>
          <w:szCs w:val="28"/>
        </w:rPr>
        <w:t> </w:t>
      </w:r>
      <w:r w:rsidRPr="00125DC8">
        <w:rPr>
          <w:color w:val="000000"/>
          <w:sz w:val="28"/>
          <w:szCs w:val="28"/>
        </w:rPr>
        <w:t>Именно поэтому в настоящее время в учебном плане факультета иностранных языков МГУ треть времени, отводимого на изучение иностранных языков, закреплена за новым, нами введенном предмете: «мир изучаемого языка». Этот термин-понятие уже заимствован многими учебными заведениями России.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Как же соотносятся между собой такие понятия, как социолингвистика, </w:t>
      </w:r>
      <w:proofErr w:type="spellStart"/>
      <w:r w:rsidRPr="00125DC8">
        <w:rPr>
          <w:color w:val="000000"/>
          <w:sz w:val="28"/>
          <w:szCs w:val="28"/>
        </w:rPr>
        <w:t>лингвострановедение</w:t>
      </w:r>
      <w:proofErr w:type="spellEnd"/>
      <w:r w:rsidRPr="00125DC8">
        <w:rPr>
          <w:color w:val="000000"/>
          <w:sz w:val="28"/>
          <w:szCs w:val="28"/>
        </w:rPr>
        <w:t xml:space="preserve"> и мир изучаемого языка?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proofErr w:type="gramStart"/>
      <w:r w:rsidRPr="00125DC8">
        <w:rPr>
          <w:b/>
          <w:bCs/>
          <w:color w:val="000000"/>
          <w:sz w:val="28"/>
          <w:szCs w:val="28"/>
        </w:rPr>
        <w:t>Социолингвистика </w:t>
      </w:r>
      <w:r w:rsidRPr="00125DC8">
        <w:rPr>
          <w:color w:val="000000"/>
          <w:sz w:val="28"/>
          <w:szCs w:val="28"/>
        </w:rPr>
        <w:t>— это раздел языкознания, изучающий обусловленность языковых явлений и языковых единиц социальными факторами: с одной стороны, условиями коммуникации (временем, местом, участниками, целями и т. п.), с другой стороны, обычаями, традициями, особенностями общественной и культурной жизни говорящего коллектива.</w:t>
      </w:r>
      <w:proofErr w:type="gramEnd"/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proofErr w:type="spellStart"/>
      <w:r w:rsidRPr="00125DC8">
        <w:rPr>
          <w:b/>
          <w:bCs/>
          <w:color w:val="000000"/>
          <w:sz w:val="28"/>
          <w:szCs w:val="28"/>
        </w:rPr>
        <w:t>Лингвострановедение</w:t>
      </w:r>
      <w:proofErr w:type="spellEnd"/>
      <w:r w:rsidRPr="00125DC8">
        <w:rPr>
          <w:b/>
          <w:bCs/>
          <w:color w:val="000000"/>
          <w:sz w:val="28"/>
          <w:szCs w:val="28"/>
        </w:rPr>
        <w:t> </w:t>
      </w:r>
      <w:r w:rsidRPr="00125DC8">
        <w:rPr>
          <w:color w:val="000000"/>
          <w:sz w:val="28"/>
          <w:szCs w:val="28"/>
        </w:rPr>
        <w:t>— это дидактический аналог социолингвистики, развивающий идею о необходимости слияния обучения иностранному языку как совокупности форм выражения с изучением общественной и культурной жизни носителей языка.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Е. М. Верещагин и В. Г. Костомаров, отцы </w:t>
      </w:r>
      <w:proofErr w:type="spellStart"/>
      <w:r w:rsidRPr="00125DC8">
        <w:rPr>
          <w:color w:val="000000"/>
          <w:sz w:val="28"/>
          <w:szCs w:val="28"/>
        </w:rPr>
        <w:t>лингвострановедения</w:t>
      </w:r>
      <w:proofErr w:type="spellEnd"/>
      <w:r w:rsidRPr="00125DC8">
        <w:rPr>
          <w:color w:val="000000"/>
          <w:sz w:val="28"/>
          <w:szCs w:val="28"/>
        </w:rPr>
        <w:t xml:space="preserve"> в России, сформулировали этот важнейший аспект преподавания языков следующим образом: «Две национальные культуры никогда не совпадают полностью, — это следует из того, что каждая состоит из национальных и интернациональных элементов. Совокупности совпадающих (интернациональных) и расходящихся (национальных) единиц для каждой пары сопоставляемых культур будут различными... Поэтому неудивительно, что приходится расходовать время и энергию на усвоение не только плана выражения некоторого языкового явления, но и плана содержания, т. е. надо вырабатывать в сознании обучающихся понятия о новых предметах и явлениях, не находящих </w:t>
      </w:r>
      <w:proofErr w:type="gramStart"/>
      <w:r w:rsidRPr="00125DC8">
        <w:rPr>
          <w:color w:val="000000"/>
          <w:sz w:val="28"/>
          <w:szCs w:val="28"/>
        </w:rPr>
        <w:t>аналогии</w:t>
      </w:r>
      <w:proofErr w:type="gramEnd"/>
      <w:r w:rsidRPr="00125DC8">
        <w:rPr>
          <w:color w:val="000000"/>
          <w:sz w:val="28"/>
          <w:szCs w:val="28"/>
        </w:rPr>
        <w:t xml:space="preserve"> ни в их родной культуре, ни в их родном языке. Следовательно, речь идет о включении элементов страноведения в преподавание языка, но это включение качественно иного рода по сравнению с общим страноведением. Так как мы говорим о соединении в учебном процессе языка и сведений из сферы национальной культуры, такой вид преподавательской работы предлагается назвать лингвост</w:t>
      </w:r>
      <w:r>
        <w:rPr>
          <w:color w:val="000000"/>
          <w:sz w:val="28"/>
          <w:szCs w:val="28"/>
        </w:rPr>
        <w:t>рановедческим преподаванием»</w:t>
      </w:r>
      <w:r w:rsidRPr="00125DC8">
        <w:rPr>
          <w:color w:val="000000"/>
          <w:sz w:val="28"/>
          <w:szCs w:val="28"/>
        </w:rPr>
        <w:t>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proofErr w:type="gramStart"/>
      <w:r w:rsidRPr="00355260">
        <w:rPr>
          <w:bCs/>
          <w:color w:val="000000"/>
          <w:sz w:val="28"/>
          <w:szCs w:val="28"/>
        </w:rPr>
        <w:t>Мир изучаемого языка </w:t>
      </w:r>
      <w:r w:rsidRPr="00125DC8">
        <w:rPr>
          <w:color w:val="000000"/>
          <w:sz w:val="28"/>
          <w:szCs w:val="28"/>
        </w:rPr>
        <w:t xml:space="preserve">как дисциплина, неразрывно связанная с преподаванием иностранных языков, сосредоточен на изучении </w:t>
      </w:r>
      <w:proofErr w:type="spellStart"/>
      <w:r w:rsidRPr="00125DC8">
        <w:rPr>
          <w:color w:val="000000"/>
          <w:sz w:val="28"/>
          <w:szCs w:val="28"/>
        </w:rPr>
        <w:t>совокупности</w:t>
      </w:r>
      <w:r w:rsidRPr="00355260">
        <w:rPr>
          <w:bCs/>
          <w:color w:val="000000"/>
          <w:sz w:val="28"/>
          <w:szCs w:val="28"/>
        </w:rPr>
        <w:t>внеязыковых</w:t>
      </w:r>
      <w:proofErr w:type="spellEnd"/>
      <w:r w:rsidRPr="00355260">
        <w:rPr>
          <w:bCs/>
          <w:color w:val="000000"/>
          <w:sz w:val="28"/>
          <w:szCs w:val="28"/>
        </w:rPr>
        <w:t> </w:t>
      </w:r>
      <w:r w:rsidRPr="00125DC8">
        <w:rPr>
          <w:color w:val="000000"/>
          <w:sz w:val="28"/>
          <w:szCs w:val="28"/>
        </w:rPr>
        <w:t xml:space="preserve">фактов (в отличие от двух предшествующих понятий), то есть тех </w:t>
      </w:r>
      <w:proofErr w:type="spellStart"/>
      <w:r w:rsidRPr="00125DC8">
        <w:rPr>
          <w:color w:val="000000"/>
          <w:sz w:val="28"/>
          <w:szCs w:val="28"/>
        </w:rPr>
        <w:t>социокультурных</w:t>
      </w:r>
      <w:proofErr w:type="spellEnd"/>
      <w:r w:rsidRPr="00125DC8">
        <w:rPr>
          <w:color w:val="000000"/>
          <w:sz w:val="28"/>
          <w:szCs w:val="28"/>
        </w:rPr>
        <w:t xml:space="preserve"> структур и единиц, которые лежат в основе языковых структур и единиц и отражаются в этих последних.</w:t>
      </w:r>
      <w:proofErr w:type="gramEnd"/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Иными словами, в основе научной дисциплины «мир изучаемого языка» лежит исследование</w:t>
      </w:r>
      <w:r w:rsidRPr="00355260">
        <w:rPr>
          <w:color w:val="000000"/>
          <w:sz w:val="28"/>
          <w:szCs w:val="28"/>
        </w:rPr>
        <w:t> </w:t>
      </w:r>
      <w:proofErr w:type="spellStart"/>
      <w:r w:rsidRPr="00355260">
        <w:rPr>
          <w:bCs/>
          <w:color w:val="000000"/>
          <w:sz w:val="28"/>
          <w:szCs w:val="28"/>
        </w:rPr>
        <w:t>социокультурной</w:t>
      </w:r>
      <w:proofErr w:type="spellEnd"/>
      <w:r w:rsidRPr="00355260">
        <w:rPr>
          <w:bCs/>
          <w:color w:val="000000"/>
          <w:sz w:val="28"/>
          <w:szCs w:val="28"/>
        </w:rPr>
        <w:t xml:space="preserve"> картины мира, </w:t>
      </w:r>
      <w:r w:rsidRPr="00125DC8">
        <w:rPr>
          <w:color w:val="000000"/>
          <w:sz w:val="28"/>
          <w:szCs w:val="28"/>
        </w:rPr>
        <w:t>нашедшей свое отражение в языковой картине мира.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Картина мира, окружающего носителей языка, не просто отражается в языке, она и формирует язык и ег</w:t>
      </w:r>
      <w:r>
        <w:rPr>
          <w:color w:val="000000"/>
          <w:sz w:val="28"/>
          <w:szCs w:val="28"/>
        </w:rPr>
        <w:t>о носителя, и определяет особен</w:t>
      </w:r>
      <w:r w:rsidRPr="00125DC8">
        <w:rPr>
          <w:color w:val="000000"/>
          <w:sz w:val="28"/>
          <w:szCs w:val="28"/>
        </w:rPr>
        <w:t xml:space="preserve">ности </w:t>
      </w:r>
      <w:proofErr w:type="spellStart"/>
      <w:r w:rsidRPr="00125DC8">
        <w:rPr>
          <w:color w:val="000000"/>
          <w:sz w:val="28"/>
          <w:szCs w:val="28"/>
        </w:rPr>
        <w:lastRenderedPageBreak/>
        <w:t>речеупотребления</w:t>
      </w:r>
      <w:proofErr w:type="spellEnd"/>
      <w:r w:rsidRPr="00125DC8">
        <w:rPr>
          <w:color w:val="000000"/>
          <w:sz w:val="28"/>
          <w:szCs w:val="28"/>
        </w:rPr>
        <w:t>. Вот почему без знания мира изучаемого языка невозможно изучать язык как</w:t>
      </w:r>
      <w:r w:rsidRPr="00355260">
        <w:rPr>
          <w:color w:val="000000"/>
          <w:sz w:val="28"/>
          <w:szCs w:val="28"/>
        </w:rPr>
        <w:t> </w:t>
      </w:r>
      <w:r w:rsidRPr="00355260">
        <w:rPr>
          <w:bCs/>
          <w:color w:val="000000"/>
          <w:sz w:val="28"/>
          <w:szCs w:val="28"/>
        </w:rPr>
        <w:t>средство общени</w:t>
      </w:r>
      <w:r w:rsidRPr="00125DC8">
        <w:rPr>
          <w:color w:val="000000"/>
          <w:sz w:val="28"/>
          <w:szCs w:val="28"/>
        </w:rPr>
        <w:t xml:space="preserve">я. Его можно изучать как копилку, способ хранения и передачи культуры, то есть как мертвый язык. Живой язык живет в мире его носителей, и изучение его без знания этого мира (без того, что в разных научных школах называется по-разному: фоновыми знаниями, вертикальным контекстом и др.) превращает живой язык </w:t>
      </w:r>
      <w:proofErr w:type="spellStart"/>
      <w:r w:rsidRPr="00125DC8">
        <w:rPr>
          <w:color w:val="000000"/>
          <w:sz w:val="28"/>
          <w:szCs w:val="28"/>
        </w:rPr>
        <w:t>вмертвый</w:t>
      </w:r>
      <w:proofErr w:type="spellEnd"/>
      <w:r w:rsidRPr="00125DC8">
        <w:rPr>
          <w:color w:val="000000"/>
          <w:sz w:val="28"/>
          <w:szCs w:val="28"/>
        </w:rPr>
        <w:t>, то есть лишает учащегося возможности пользоваться этим языком как средством общения. Именно этим, по-видимому, объясняются все неудачи с искусственными языками. Даже наиболее известный из них — эсперанто — не получает распространения и обречен на умирание в первую очередь потому, что за ним нет живительной почвы — культуры носителя.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Взаимоотношения </w:t>
      </w:r>
      <w:proofErr w:type="spellStart"/>
      <w:r w:rsidRPr="00125DC8">
        <w:rPr>
          <w:color w:val="000000"/>
          <w:sz w:val="28"/>
          <w:szCs w:val="28"/>
        </w:rPr>
        <w:t>лингвостран</w:t>
      </w:r>
      <w:r>
        <w:rPr>
          <w:color w:val="000000"/>
          <w:sz w:val="28"/>
          <w:szCs w:val="28"/>
        </w:rPr>
        <w:t>оведения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 w:rsidRPr="00125DC8">
        <w:rPr>
          <w:color w:val="000000"/>
          <w:sz w:val="28"/>
          <w:szCs w:val="28"/>
        </w:rPr>
        <w:t>лингвокультурологииразъясняет</w:t>
      </w:r>
      <w:proofErr w:type="spellEnd"/>
      <w:r w:rsidRPr="00125DC8">
        <w:rPr>
          <w:color w:val="000000"/>
          <w:sz w:val="28"/>
          <w:szCs w:val="28"/>
        </w:rPr>
        <w:t xml:space="preserve"> профессор В. В. Воробьев, специалист по преподаванию русского как иностранного, интенсивно развивающий идеи </w:t>
      </w:r>
      <w:proofErr w:type="spellStart"/>
      <w:r w:rsidRPr="00125DC8">
        <w:rPr>
          <w:color w:val="000000"/>
          <w:sz w:val="28"/>
          <w:szCs w:val="28"/>
        </w:rPr>
        <w:t>лингвокультурологии</w:t>
      </w:r>
      <w:proofErr w:type="spellEnd"/>
      <w:r w:rsidRPr="00125DC8">
        <w:rPr>
          <w:color w:val="000000"/>
          <w:sz w:val="28"/>
          <w:szCs w:val="28"/>
        </w:rPr>
        <w:t>: «Соотношение понятий „</w:t>
      </w:r>
      <w:proofErr w:type="spellStart"/>
      <w:r w:rsidRPr="00125DC8">
        <w:rPr>
          <w:color w:val="000000"/>
          <w:sz w:val="28"/>
          <w:szCs w:val="28"/>
        </w:rPr>
        <w:t>лингвокультурология</w:t>
      </w:r>
      <w:proofErr w:type="spellEnd"/>
      <w:r w:rsidRPr="00125DC8">
        <w:rPr>
          <w:color w:val="000000"/>
          <w:sz w:val="28"/>
          <w:szCs w:val="28"/>
        </w:rPr>
        <w:t>" и „</w:t>
      </w:r>
      <w:proofErr w:type="spellStart"/>
      <w:r w:rsidRPr="00125DC8">
        <w:rPr>
          <w:color w:val="000000"/>
          <w:sz w:val="28"/>
          <w:szCs w:val="28"/>
        </w:rPr>
        <w:t>лингвострановедение</w:t>
      </w:r>
      <w:proofErr w:type="spellEnd"/>
      <w:r w:rsidRPr="00125DC8">
        <w:rPr>
          <w:color w:val="000000"/>
          <w:sz w:val="28"/>
          <w:szCs w:val="28"/>
        </w:rPr>
        <w:t xml:space="preserve">" представляется сегодня достаточно сложным, а теоретическое осмысление — принципиально важным по ряду причин, прежде всего потому, что все возрастающий интерес к проблеме „Язык и культура" делает настоятельно необходимым уточнение источников, параметров, методов исследования, понятий, входящих в ее сферу терминологического инвентаря. Обращение к </w:t>
      </w:r>
      <w:proofErr w:type="spellStart"/>
      <w:r w:rsidRPr="00125DC8">
        <w:rPr>
          <w:color w:val="000000"/>
          <w:sz w:val="28"/>
          <w:szCs w:val="28"/>
        </w:rPr>
        <w:t>лингвокультурологии</w:t>
      </w:r>
      <w:proofErr w:type="spellEnd"/>
      <w:r w:rsidRPr="00125DC8">
        <w:rPr>
          <w:color w:val="000000"/>
          <w:sz w:val="28"/>
          <w:szCs w:val="28"/>
        </w:rPr>
        <w:t xml:space="preserve"> не является </w:t>
      </w:r>
      <w:proofErr w:type="gramStart"/>
      <w:r w:rsidRPr="00125DC8">
        <w:rPr>
          <w:color w:val="000000"/>
          <w:sz w:val="28"/>
          <w:szCs w:val="28"/>
        </w:rPr>
        <w:t>изменой</w:t>
      </w:r>
      <w:proofErr w:type="gramEnd"/>
      <w:r w:rsidRPr="00125DC8">
        <w:rPr>
          <w:color w:val="000000"/>
          <w:sz w:val="28"/>
          <w:szCs w:val="28"/>
        </w:rPr>
        <w:t xml:space="preserve"> ставшему уже традиционным лингвострановедческому аспекту преподавания русского языка, методическое звучание идеи которого мы принимаем, а вызвано и обусловлено, прежде всего, настоятельными потребностями и переоценкой некоторых лингвометодических ценностей</w:t>
      </w:r>
      <w:r>
        <w:rPr>
          <w:color w:val="000000"/>
          <w:sz w:val="28"/>
          <w:szCs w:val="28"/>
        </w:rPr>
        <w:t xml:space="preserve"> проблемы „Язык и культура"»</w:t>
      </w:r>
      <w:r w:rsidRPr="00125DC8">
        <w:rPr>
          <w:color w:val="000000"/>
          <w:sz w:val="28"/>
          <w:szCs w:val="28"/>
        </w:rPr>
        <w:t>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Изучение мира носителей языка направлено на то, чтобы помочь понять особенности </w:t>
      </w:r>
      <w:proofErr w:type="spellStart"/>
      <w:r w:rsidRPr="00125DC8">
        <w:rPr>
          <w:color w:val="000000"/>
          <w:sz w:val="28"/>
          <w:szCs w:val="28"/>
        </w:rPr>
        <w:t>речеупотребления</w:t>
      </w:r>
      <w:proofErr w:type="spellEnd"/>
      <w:r w:rsidRPr="00125DC8">
        <w:rPr>
          <w:color w:val="000000"/>
          <w:sz w:val="28"/>
          <w:szCs w:val="28"/>
        </w:rPr>
        <w:t>, дополнительные смысловые нагрузки, политические, культурные, исторические и тому подобные коннотации единиц языка и речи. Особое внимание уделяется реалиям, поскольку глубокое знание реалий необходимо для правильного понимания явлений и фактов, относящихся к повседневной действительности народов, говорящих на данном языке.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В основе любой коммуникации, то есть в основе речевого общения как такового, лежит «обоюдный код» </w:t>
      </w:r>
      <w:proofErr w:type="gramStart"/>
      <w:r w:rsidRPr="00125DC8">
        <w:rPr>
          <w:color w:val="000000"/>
          <w:sz w:val="28"/>
          <w:szCs w:val="28"/>
        </w:rPr>
        <w:t xml:space="preserve">( </w:t>
      </w:r>
      <w:proofErr w:type="spellStart"/>
      <w:proofErr w:type="gramEnd"/>
      <w:r w:rsidRPr="00125DC8">
        <w:rPr>
          <w:color w:val="000000"/>
          <w:sz w:val="28"/>
          <w:szCs w:val="28"/>
        </w:rPr>
        <w:t>sharedcode</w:t>
      </w:r>
      <w:proofErr w:type="spellEnd"/>
      <w:r w:rsidRPr="00125DC8">
        <w:rPr>
          <w:color w:val="000000"/>
          <w:sz w:val="28"/>
          <w:szCs w:val="28"/>
        </w:rPr>
        <w:t xml:space="preserve"> ), обоюдное знание реалий, знание предмета коммуникации между участниками общения: говорящим/пишущим и слушающим/читающим.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i/>
          <w:iCs/>
          <w:color w:val="000000"/>
          <w:sz w:val="28"/>
          <w:szCs w:val="28"/>
        </w:rPr>
        <w:t xml:space="preserve">К поселковой конторе тянулись все ниточки-веревочки </w:t>
      </w:r>
      <w:proofErr w:type="spellStart"/>
      <w:r w:rsidRPr="00125DC8">
        <w:rPr>
          <w:i/>
          <w:iCs/>
          <w:color w:val="000000"/>
          <w:sz w:val="28"/>
          <w:szCs w:val="28"/>
        </w:rPr>
        <w:t>колготной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125DC8">
        <w:rPr>
          <w:i/>
          <w:iCs/>
          <w:color w:val="000000"/>
          <w:sz w:val="28"/>
          <w:szCs w:val="28"/>
        </w:rPr>
        <w:t>спецпереселенческой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жизни.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i/>
          <w:iCs/>
          <w:color w:val="000000"/>
          <w:sz w:val="28"/>
          <w:szCs w:val="28"/>
        </w:rPr>
        <w:t>Александровская контора бурения приняла его в свой боевитый штат охотно. Специальность при молодом человеке, из местных, да вдобавок российский немец ссыльных кровей.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i/>
          <w:iCs/>
          <w:color w:val="000000"/>
          <w:sz w:val="28"/>
          <w:szCs w:val="28"/>
        </w:rPr>
        <w:lastRenderedPageBreak/>
        <w:t xml:space="preserve">Текла не обыденная работа, бурлило дело, озаренное светом тех </w:t>
      </w:r>
      <w:proofErr w:type="spellStart"/>
      <w:r w:rsidRPr="00125DC8">
        <w:rPr>
          <w:i/>
          <w:iCs/>
          <w:color w:val="000000"/>
          <w:sz w:val="28"/>
          <w:szCs w:val="28"/>
        </w:rPr>
        <w:t>первоцелинных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лет, который и до нынешних дней играет бликами на кристаллах гордой биографии...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i/>
          <w:iCs/>
          <w:color w:val="000000"/>
          <w:sz w:val="28"/>
          <w:szCs w:val="28"/>
        </w:rPr>
        <w:t xml:space="preserve">Но </w:t>
      </w:r>
      <w:proofErr w:type="spellStart"/>
      <w:r w:rsidRPr="00125DC8">
        <w:rPr>
          <w:i/>
          <w:iCs/>
          <w:color w:val="000000"/>
          <w:sz w:val="28"/>
          <w:szCs w:val="28"/>
        </w:rPr>
        <w:t>станочники-вахтовики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из Томска, Новосибирска, Юрги </w:t>
      </w:r>
      <w:proofErr w:type="gramStart"/>
      <w:r w:rsidRPr="00125DC8">
        <w:rPr>
          <w:color w:val="000000"/>
          <w:sz w:val="28"/>
          <w:szCs w:val="28"/>
        </w:rPr>
        <w:t>—</w:t>
      </w:r>
      <w:r w:rsidRPr="00125DC8">
        <w:rPr>
          <w:i/>
          <w:iCs/>
          <w:color w:val="000000"/>
          <w:sz w:val="28"/>
          <w:szCs w:val="28"/>
        </w:rPr>
        <w:t>п</w:t>
      </w:r>
      <w:proofErr w:type="gramEnd"/>
      <w:r w:rsidRPr="00125DC8">
        <w:rPr>
          <w:i/>
          <w:iCs/>
          <w:color w:val="000000"/>
          <w:sz w:val="28"/>
          <w:szCs w:val="28"/>
        </w:rPr>
        <w:t xml:space="preserve">рофессионалы железного дела, люди точного мастерства, потому что высокой точности обработки деталей на «расхлябанной» станочной флотилии можно добиваться только при условии задатков </w:t>
      </w:r>
      <w:proofErr w:type="spellStart"/>
      <w:r w:rsidRPr="00125DC8">
        <w:rPr>
          <w:i/>
          <w:iCs/>
          <w:color w:val="000000"/>
          <w:sz w:val="28"/>
          <w:szCs w:val="28"/>
        </w:rPr>
        <w:t>лесковского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умельца Левши</w:t>
      </w:r>
      <w:r w:rsidRPr="00125DC8">
        <w:rPr>
          <w:color w:val="000000"/>
          <w:sz w:val="28"/>
          <w:szCs w:val="28"/>
        </w:rPr>
        <w:t>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Чтобы понять языковые факты этого отрывка из очерка (не художественного произведения с его авторскими вольностями и ориентацией на функцию воздействия), нужно знание реалий, </w:t>
      </w:r>
      <w:proofErr w:type="spellStart"/>
      <w:r w:rsidRPr="00125DC8">
        <w:rPr>
          <w:color w:val="000000"/>
          <w:sz w:val="28"/>
          <w:szCs w:val="28"/>
        </w:rPr>
        <w:t>социокультурного</w:t>
      </w:r>
      <w:proofErr w:type="spellEnd"/>
      <w:r w:rsidRPr="00125DC8">
        <w:rPr>
          <w:color w:val="000000"/>
          <w:sz w:val="28"/>
          <w:szCs w:val="28"/>
        </w:rPr>
        <w:t xml:space="preserve"> фона, иначе затрудняется понимание текста, а значит, и коммуникация. </w:t>
      </w:r>
      <w:proofErr w:type="gramStart"/>
      <w:r w:rsidRPr="00125DC8">
        <w:rPr>
          <w:color w:val="000000"/>
          <w:sz w:val="28"/>
          <w:szCs w:val="28"/>
        </w:rPr>
        <w:t xml:space="preserve">Как </w:t>
      </w:r>
      <w:proofErr w:type="spellStart"/>
      <w:r w:rsidRPr="00125DC8">
        <w:rPr>
          <w:color w:val="000000"/>
          <w:sz w:val="28"/>
          <w:szCs w:val="28"/>
        </w:rPr>
        <w:t>понимать</w:t>
      </w:r>
      <w:r w:rsidRPr="00125DC8">
        <w:rPr>
          <w:i/>
          <w:iCs/>
          <w:color w:val="000000"/>
          <w:sz w:val="28"/>
          <w:szCs w:val="28"/>
        </w:rPr>
        <w:t>спецпереселенческую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жизнь, </w:t>
      </w:r>
      <w:r w:rsidRPr="00125DC8">
        <w:rPr>
          <w:color w:val="000000"/>
          <w:sz w:val="28"/>
          <w:szCs w:val="28"/>
        </w:rPr>
        <w:t>что такое </w:t>
      </w:r>
      <w:r w:rsidRPr="00125DC8">
        <w:rPr>
          <w:i/>
          <w:iCs/>
          <w:color w:val="000000"/>
          <w:sz w:val="28"/>
          <w:szCs w:val="28"/>
        </w:rPr>
        <w:t>контора бурения </w:t>
      </w:r>
      <w:r w:rsidRPr="00125DC8">
        <w:rPr>
          <w:color w:val="000000"/>
          <w:sz w:val="28"/>
          <w:szCs w:val="28"/>
        </w:rPr>
        <w:t xml:space="preserve">и почему у </w:t>
      </w:r>
      <w:proofErr w:type="spellStart"/>
      <w:r w:rsidRPr="00125DC8">
        <w:rPr>
          <w:color w:val="000000"/>
          <w:sz w:val="28"/>
          <w:szCs w:val="28"/>
        </w:rPr>
        <w:t>нее</w:t>
      </w:r>
      <w:r w:rsidRPr="00125DC8">
        <w:rPr>
          <w:i/>
          <w:iCs/>
          <w:color w:val="000000"/>
          <w:sz w:val="28"/>
          <w:szCs w:val="28"/>
        </w:rPr>
        <w:t>боевитый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штат, </w:t>
      </w:r>
      <w:r w:rsidRPr="00125DC8">
        <w:rPr>
          <w:color w:val="000000"/>
          <w:sz w:val="28"/>
          <w:szCs w:val="28"/>
        </w:rPr>
        <w:t xml:space="preserve">каковы </w:t>
      </w:r>
      <w:proofErr w:type="spellStart"/>
      <w:r w:rsidRPr="00125DC8">
        <w:rPr>
          <w:color w:val="000000"/>
          <w:sz w:val="28"/>
          <w:szCs w:val="28"/>
        </w:rPr>
        <w:t>социокультурные</w:t>
      </w:r>
      <w:proofErr w:type="spellEnd"/>
      <w:r w:rsidRPr="00125DC8">
        <w:rPr>
          <w:color w:val="000000"/>
          <w:sz w:val="28"/>
          <w:szCs w:val="28"/>
        </w:rPr>
        <w:t xml:space="preserve"> характеристики </w:t>
      </w:r>
      <w:r w:rsidRPr="00125DC8">
        <w:rPr>
          <w:i/>
          <w:iCs/>
          <w:color w:val="000000"/>
          <w:sz w:val="28"/>
          <w:szCs w:val="28"/>
        </w:rPr>
        <w:t xml:space="preserve">русского </w:t>
      </w:r>
      <w:proofErr w:type="spellStart"/>
      <w:r w:rsidRPr="00125DC8">
        <w:rPr>
          <w:i/>
          <w:iCs/>
          <w:color w:val="000000"/>
          <w:sz w:val="28"/>
          <w:szCs w:val="28"/>
        </w:rPr>
        <w:t>немца</w:t>
      </w:r>
      <w:r w:rsidRPr="00125DC8">
        <w:rPr>
          <w:color w:val="000000"/>
          <w:sz w:val="28"/>
          <w:szCs w:val="28"/>
        </w:rPr>
        <w:t>вообще</w:t>
      </w:r>
      <w:proofErr w:type="spellEnd"/>
      <w:r w:rsidRPr="00125DC8">
        <w:rPr>
          <w:color w:val="000000"/>
          <w:sz w:val="28"/>
          <w:szCs w:val="28"/>
        </w:rPr>
        <w:t xml:space="preserve"> и </w:t>
      </w:r>
      <w:r w:rsidRPr="00125DC8">
        <w:rPr>
          <w:i/>
          <w:iCs/>
          <w:color w:val="000000"/>
          <w:sz w:val="28"/>
          <w:szCs w:val="28"/>
        </w:rPr>
        <w:t>ссыльных кровей </w:t>
      </w:r>
      <w:r w:rsidRPr="00125DC8">
        <w:rPr>
          <w:color w:val="000000"/>
          <w:sz w:val="28"/>
          <w:szCs w:val="28"/>
        </w:rPr>
        <w:t>в частности, чем </w:t>
      </w:r>
      <w:r w:rsidRPr="00125DC8">
        <w:rPr>
          <w:i/>
          <w:iCs/>
          <w:color w:val="000000"/>
          <w:sz w:val="28"/>
          <w:szCs w:val="28"/>
        </w:rPr>
        <w:t xml:space="preserve">необыденная </w:t>
      </w:r>
      <w:proofErr w:type="spellStart"/>
      <w:r w:rsidRPr="00125DC8">
        <w:rPr>
          <w:i/>
          <w:iCs/>
          <w:color w:val="000000"/>
          <w:sz w:val="28"/>
          <w:szCs w:val="28"/>
        </w:rPr>
        <w:t>работа</w:t>
      </w:r>
      <w:r w:rsidRPr="00125DC8">
        <w:rPr>
          <w:color w:val="000000"/>
          <w:sz w:val="28"/>
          <w:szCs w:val="28"/>
        </w:rPr>
        <w:t>отличается</w:t>
      </w:r>
      <w:proofErr w:type="spellEnd"/>
      <w:r w:rsidRPr="00125DC8">
        <w:rPr>
          <w:color w:val="000000"/>
          <w:sz w:val="28"/>
          <w:szCs w:val="28"/>
        </w:rPr>
        <w:t xml:space="preserve"> от </w:t>
      </w:r>
      <w:r w:rsidRPr="00125DC8">
        <w:rPr>
          <w:i/>
          <w:iCs/>
          <w:color w:val="000000"/>
          <w:sz w:val="28"/>
          <w:szCs w:val="28"/>
        </w:rPr>
        <w:t>обыденной, </w:t>
      </w:r>
      <w:r w:rsidRPr="00125DC8">
        <w:rPr>
          <w:color w:val="000000"/>
          <w:sz w:val="28"/>
          <w:szCs w:val="28"/>
        </w:rPr>
        <w:t>что это за свет </w:t>
      </w:r>
      <w:proofErr w:type="spellStart"/>
      <w:r w:rsidRPr="00125DC8">
        <w:rPr>
          <w:i/>
          <w:iCs/>
          <w:color w:val="000000"/>
          <w:sz w:val="28"/>
          <w:szCs w:val="28"/>
        </w:rPr>
        <w:t>первоцелинных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лет, </w:t>
      </w:r>
      <w:proofErr w:type="spellStart"/>
      <w:r w:rsidRPr="00125DC8">
        <w:rPr>
          <w:color w:val="000000"/>
          <w:sz w:val="28"/>
          <w:szCs w:val="28"/>
        </w:rPr>
        <w:t>почему</w:t>
      </w:r>
      <w:r w:rsidRPr="00125DC8">
        <w:rPr>
          <w:i/>
          <w:iCs/>
          <w:color w:val="000000"/>
          <w:sz w:val="28"/>
          <w:szCs w:val="28"/>
        </w:rPr>
        <w:t>биография</w:t>
      </w:r>
      <w:proofErr w:type="spellEnd"/>
      <w:r w:rsidRPr="00125DC8">
        <w:rPr>
          <w:i/>
          <w:iCs/>
          <w:color w:val="000000"/>
          <w:sz w:val="28"/>
          <w:szCs w:val="28"/>
        </w:rPr>
        <w:t> </w:t>
      </w:r>
      <w:r w:rsidRPr="00125DC8">
        <w:rPr>
          <w:color w:val="000000"/>
          <w:sz w:val="28"/>
          <w:szCs w:val="28"/>
        </w:rPr>
        <w:t>— </w:t>
      </w:r>
      <w:r w:rsidRPr="00125DC8">
        <w:rPr>
          <w:i/>
          <w:iCs/>
          <w:color w:val="000000"/>
          <w:sz w:val="28"/>
          <w:szCs w:val="28"/>
        </w:rPr>
        <w:t>гордая, </w:t>
      </w:r>
      <w:r w:rsidRPr="00125DC8">
        <w:rPr>
          <w:color w:val="000000"/>
          <w:sz w:val="28"/>
          <w:szCs w:val="28"/>
        </w:rPr>
        <w:t>что значит </w:t>
      </w:r>
      <w:proofErr w:type="spellStart"/>
      <w:r w:rsidRPr="00125DC8">
        <w:rPr>
          <w:i/>
          <w:iCs/>
          <w:color w:val="000000"/>
          <w:sz w:val="28"/>
          <w:szCs w:val="28"/>
        </w:rPr>
        <w:t>станочники-вахтовики</w:t>
      </w:r>
      <w:proofErr w:type="spellEnd"/>
      <w:r w:rsidRPr="00125DC8">
        <w:rPr>
          <w:i/>
          <w:iCs/>
          <w:color w:val="000000"/>
          <w:sz w:val="28"/>
          <w:szCs w:val="28"/>
        </w:rPr>
        <w:t>, </w:t>
      </w:r>
      <w:proofErr w:type="spellStart"/>
      <w:r w:rsidRPr="00125DC8">
        <w:rPr>
          <w:color w:val="000000"/>
          <w:sz w:val="28"/>
          <w:szCs w:val="28"/>
        </w:rPr>
        <w:t>почему</w:t>
      </w:r>
      <w:r w:rsidRPr="00125DC8">
        <w:rPr>
          <w:i/>
          <w:iCs/>
          <w:color w:val="000000"/>
          <w:sz w:val="28"/>
          <w:szCs w:val="28"/>
        </w:rPr>
        <w:t>станочная</w:t>
      </w:r>
      <w:proofErr w:type="spellEnd"/>
      <w:r w:rsidRPr="00125DC8">
        <w:rPr>
          <w:i/>
          <w:iCs/>
          <w:color w:val="000000"/>
          <w:sz w:val="28"/>
          <w:szCs w:val="28"/>
        </w:rPr>
        <w:t xml:space="preserve"> флотилия, </w:t>
      </w:r>
      <w:r w:rsidRPr="00125DC8">
        <w:rPr>
          <w:color w:val="000000"/>
          <w:sz w:val="28"/>
          <w:szCs w:val="28"/>
        </w:rPr>
        <w:t>да еще и </w:t>
      </w:r>
      <w:r w:rsidRPr="00125DC8">
        <w:rPr>
          <w:i/>
          <w:iCs/>
          <w:color w:val="000000"/>
          <w:sz w:val="28"/>
          <w:szCs w:val="28"/>
        </w:rPr>
        <w:t>расхлябанная?</w:t>
      </w:r>
      <w:proofErr w:type="gramEnd"/>
      <w:r w:rsidRPr="00125DC8">
        <w:rPr>
          <w:i/>
          <w:iCs/>
          <w:color w:val="000000"/>
          <w:sz w:val="28"/>
          <w:szCs w:val="28"/>
        </w:rPr>
        <w:t> </w:t>
      </w:r>
      <w:r w:rsidRPr="00125DC8">
        <w:rPr>
          <w:color w:val="000000"/>
          <w:sz w:val="28"/>
          <w:szCs w:val="28"/>
        </w:rPr>
        <w:t xml:space="preserve">Наконец, без знания повести Лескова «Левша» нельзя понять, что за люди эти станочники. Для ответов на эти вопросы необходимо знать историю, литературу, образ жизни, систему ценностей и много других </w:t>
      </w:r>
      <w:proofErr w:type="spellStart"/>
      <w:r w:rsidRPr="00125DC8">
        <w:rPr>
          <w:color w:val="000000"/>
          <w:sz w:val="28"/>
          <w:szCs w:val="28"/>
        </w:rPr>
        <w:t>социокультурных</w:t>
      </w:r>
      <w:proofErr w:type="spellEnd"/>
      <w:r w:rsidRPr="00125DC8">
        <w:rPr>
          <w:color w:val="000000"/>
          <w:sz w:val="28"/>
          <w:szCs w:val="28"/>
        </w:rPr>
        <w:t xml:space="preserve"> моментов, без которых просто знание «значений» слов родного языка, не говоря уже о русском как иностранном, мало поможет коммуникации. При этом в данном тексте, в отличие от соседних в этом же журнале, не было советизмов типа </w:t>
      </w:r>
      <w:proofErr w:type="spellStart"/>
      <w:r w:rsidRPr="00125DC8">
        <w:rPr>
          <w:i/>
          <w:iCs/>
          <w:color w:val="000000"/>
          <w:sz w:val="28"/>
          <w:szCs w:val="28"/>
        </w:rPr>
        <w:t>кульста</w:t>
      </w:r>
      <w:proofErr w:type="gramStart"/>
      <w:r w:rsidRPr="00125DC8">
        <w:rPr>
          <w:i/>
          <w:iCs/>
          <w:color w:val="000000"/>
          <w:sz w:val="28"/>
          <w:szCs w:val="28"/>
        </w:rPr>
        <w:t>н</w:t>
      </w:r>
      <w:proofErr w:type="spellEnd"/>
      <w:r w:rsidRPr="00125DC8">
        <w:rPr>
          <w:color w:val="000000"/>
          <w:sz w:val="28"/>
          <w:szCs w:val="28"/>
        </w:rPr>
        <w:t>(</w:t>
      </w:r>
      <w:proofErr w:type="gramEnd"/>
      <w:r w:rsidRPr="00125DC8">
        <w:rPr>
          <w:color w:val="000000"/>
          <w:sz w:val="28"/>
          <w:szCs w:val="28"/>
        </w:rPr>
        <w:t>культурный стан) или таких местных сибирских слов, как </w:t>
      </w:r>
      <w:r w:rsidRPr="00125DC8">
        <w:rPr>
          <w:i/>
          <w:iCs/>
          <w:color w:val="000000"/>
          <w:sz w:val="28"/>
          <w:szCs w:val="28"/>
        </w:rPr>
        <w:t>чалдон, зимник, гнус.</w:t>
      </w:r>
    </w:p>
    <w:p w:rsidR="00347E02" w:rsidRPr="00125DC8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 xml:space="preserve">Чтобы уяснить смысл приводимого ниже отрывка из рассказа Д. X . </w:t>
      </w:r>
      <w:proofErr w:type="spellStart"/>
      <w:r w:rsidRPr="00125DC8">
        <w:rPr>
          <w:color w:val="000000"/>
          <w:sz w:val="28"/>
          <w:szCs w:val="28"/>
        </w:rPr>
        <w:t>Лоуренса</w:t>
      </w:r>
      <w:proofErr w:type="spellEnd"/>
      <w:r w:rsidRPr="00125DC8">
        <w:rPr>
          <w:color w:val="000000"/>
          <w:sz w:val="28"/>
          <w:szCs w:val="28"/>
        </w:rPr>
        <w:t>, нужно иметь обширные фоновые знания: знать, что в данном обществе включается в понятие «женственной женщины», уметь разобраться в литературных и библейских аллюзиях (обусловленность культурой данного говорящего коллектива):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  <w:lang w:val="en-US"/>
        </w:rPr>
      </w:pPr>
      <w:r w:rsidRPr="00FF3493">
        <w:rPr>
          <w:i/>
          <w:iCs/>
          <w:color w:val="000000"/>
          <w:sz w:val="28"/>
          <w:szCs w:val="28"/>
        </w:rPr>
        <w:t>Не</w:t>
      </w:r>
      <w:r w:rsidRPr="00FF3493">
        <w:rPr>
          <w:i/>
          <w:iCs/>
          <w:color w:val="000000"/>
          <w:sz w:val="28"/>
          <w:szCs w:val="28"/>
          <w:lang w:val="en-US"/>
        </w:rPr>
        <w:t> imagined to himself some really </w:t>
      </w:r>
      <w:r w:rsidRPr="00FF3493">
        <w:rPr>
          <w:bCs/>
          <w:i/>
          <w:iCs/>
          <w:color w:val="000000"/>
          <w:sz w:val="28"/>
          <w:szCs w:val="28"/>
          <w:lang w:val="en-US"/>
        </w:rPr>
        <w:t>womanly woman, </w:t>
      </w:r>
      <w:r w:rsidRPr="00FF3493">
        <w:rPr>
          <w:i/>
          <w:iCs/>
          <w:color w:val="000000"/>
          <w:sz w:val="28"/>
          <w:szCs w:val="28"/>
          <w:lang w:val="en-US"/>
        </w:rPr>
        <w:t>to whom he should</w:t>
      </w:r>
    </w:p>
    <w:p w:rsidR="00347E02" w:rsidRPr="00125965" w:rsidRDefault="00347E02" w:rsidP="00347E02">
      <w:pPr>
        <w:ind w:left="75" w:right="75"/>
        <w:jc w:val="both"/>
        <w:rPr>
          <w:color w:val="000000"/>
          <w:sz w:val="28"/>
          <w:szCs w:val="28"/>
          <w:lang w:val="en-US"/>
        </w:rPr>
      </w:pPr>
      <w:proofErr w:type="gramStart"/>
      <w:r w:rsidRPr="00FF3493">
        <w:rPr>
          <w:i/>
          <w:iCs/>
          <w:color w:val="000000"/>
          <w:sz w:val="28"/>
          <w:szCs w:val="28"/>
          <w:lang w:val="en-US"/>
        </w:rPr>
        <w:t>be</w:t>
      </w:r>
      <w:proofErr w:type="gramEnd"/>
      <w:r w:rsidRPr="00FF3493">
        <w:rPr>
          <w:i/>
          <w:iCs/>
          <w:color w:val="000000"/>
          <w:sz w:val="28"/>
          <w:szCs w:val="28"/>
          <w:lang w:val="en-US"/>
        </w:rPr>
        <w:t xml:space="preserve"> only fine and strong, and not for a moment «the poor little man». Why not </w:t>
      </w:r>
      <w:proofErr w:type="spellStart"/>
      <w:r w:rsidRPr="00FF3493">
        <w:rPr>
          <w:i/>
          <w:iCs/>
          <w:color w:val="000000"/>
          <w:sz w:val="28"/>
          <w:szCs w:val="28"/>
          <w:lang w:val="en-US"/>
        </w:rPr>
        <w:t>some</w:t>
      </w:r>
      <w:r w:rsidRPr="00FF3493">
        <w:rPr>
          <w:bCs/>
          <w:i/>
          <w:iCs/>
          <w:color w:val="000000"/>
          <w:sz w:val="28"/>
          <w:szCs w:val="28"/>
          <w:lang w:val="en-US"/>
        </w:rPr>
        <w:t>simple</w:t>
      </w:r>
      <w:proofErr w:type="spellEnd"/>
      <w:r w:rsidRPr="00FF3493">
        <w:rPr>
          <w:bCs/>
          <w:i/>
          <w:iCs/>
          <w:color w:val="000000"/>
          <w:sz w:val="28"/>
          <w:szCs w:val="28"/>
          <w:lang w:val="en-US"/>
        </w:rPr>
        <w:t xml:space="preserve"> uneducated girl, </w:t>
      </w:r>
      <w:r w:rsidRPr="00FF3493">
        <w:rPr>
          <w:i/>
          <w:iCs/>
          <w:color w:val="000000"/>
          <w:sz w:val="28"/>
          <w:szCs w:val="28"/>
          <w:lang w:val="en-US"/>
        </w:rPr>
        <w:t>some </w:t>
      </w:r>
      <w:r w:rsidRPr="00FF3493">
        <w:rPr>
          <w:bCs/>
          <w:i/>
          <w:iCs/>
          <w:color w:val="000000"/>
          <w:sz w:val="28"/>
          <w:szCs w:val="28"/>
          <w:lang w:val="en-US"/>
        </w:rPr>
        <w:t>Tess of the D'Urbervilles, </w:t>
      </w:r>
      <w:r w:rsidRPr="00FF3493">
        <w:rPr>
          <w:i/>
          <w:iCs/>
          <w:color w:val="000000"/>
          <w:sz w:val="28"/>
          <w:szCs w:val="28"/>
          <w:lang w:val="en-US"/>
        </w:rPr>
        <w:t>some </w:t>
      </w:r>
      <w:r w:rsidRPr="00FF3493">
        <w:rPr>
          <w:bCs/>
          <w:i/>
          <w:iCs/>
          <w:color w:val="000000"/>
          <w:sz w:val="28"/>
          <w:szCs w:val="28"/>
          <w:lang w:val="en-US"/>
        </w:rPr>
        <w:t>wistful Gretchen, </w:t>
      </w:r>
      <w:r w:rsidRPr="00FF3493">
        <w:rPr>
          <w:i/>
          <w:iCs/>
          <w:color w:val="000000"/>
          <w:sz w:val="28"/>
          <w:szCs w:val="28"/>
          <w:lang w:val="en-US"/>
        </w:rPr>
        <w:t>some </w:t>
      </w:r>
      <w:r w:rsidRPr="00FF3493">
        <w:rPr>
          <w:bCs/>
          <w:i/>
          <w:iCs/>
          <w:color w:val="000000"/>
          <w:sz w:val="28"/>
          <w:szCs w:val="28"/>
          <w:lang w:val="en-US"/>
        </w:rPr>
        <w:t>humble Ruth gleaning an aftermath? </w:t>
      </w:r>
      <w:r w:rsidRPr="00FF3493">
        <w:rPr>
          <w:i/>
          <w:iCs/>
          <w:color w:val="000000"/>
          <w:sz w:val="28"/>
          <w:szCs w:val="28"/>
          <w:lang w:val="en-US"/>
        </w:rPr>
        <w:t xml:space="preserve">Why not? Surely the world was full of such </w:t>
      </w:r>
      <w:proofErr w:type="gramStart"/>
      <w:r w:rsidRPr="00FF3493">
        <w:rPr>
          <w:i/>
          <w:iCs/>
          <w:color w:val="000000"/>
          <w:sz w:val="28"/>
          <w:szCs w:val="28"/>
          <w:lang w:val="en-US"/>
        </w:rPr>
        <w:t>( </w:t>
      </w:r>
      <w:r w:rsidRPr="00FF3493">
        <w:rPr>
          <w:i/>
          <w:iCs/>
          <w:color w:val="000000"/>
          <w:sz w:val="28"/>
          <w:szCs w:val="28"/>
        </w:rPr>
        <w:t>Выделено</w:t>
      </w:r>
      <w:proofErr w:type="gramEnd"/>
      <w:r w:rsidRPr="00FF3493">
        <w:rPr>
          <w:i/>
          <w:iCs/>
          <w:color w:val="000000"/>
          <w:sz w:val="28"/>
          <w:szCs w:val="28"/>
          <w:lang w:val="en-US"/>
        </w:rPr>
        <w:t> </w:t>
      </w:r>
      <w:r w:rsidRPr="00FF3493">
        <w:rPr>
          <w:i/>
          <w:iCs/>
          <w:color w:val="000000"/>
          <w:sz w:val="28"/>
          <w:szCs w:val="28"/>
        </w:rPr>
        <w:t>мною</w:t>
      </w:r>
      <w:r w:rsidRPr="00FF3493">
        <w:rPr>
          <w:i/>
          <w:iCs/>
          <w:color w:val="000000"/>
          <w:sz w:val="28"/>
          <w:szCs w:val="28"/>
          <w:lang w:val="en-US"/>
        </w:rPr>
        <w:t> . </w:t>
      </w:r>
      <w:r w:rsidRPr="00125DC8">
        <w:rPr>
          <w:color w:val="000000"/>
          <w:sz w:val="28"/>
          <w:szCs w:val="28"/>
          <w:lang w:val="en-US"/>
        </w:rPr>
        <w:t xml:space="preserve">— </w:t>
      </w:r>
      <w:r w:rsidRPr="00125DC8">
        <w:rPr>
          <w:color w:val="000000"/>
          <w:sz w:val="28"/>
          <w:szCs w:val="28"/>
        </w:rPr>
        <w:t>С</w:t>
      </w:r>
      <w:r w:rsidRPr="00125DC8">
        <w:rPr>
          <w:color w:val="000000"/>
          <w:sz w:val="28"/>
          <w:szCs w:val="28"/>
          <w:lang w:val="en-US"/>
        </w:rPr>
        <w:t xml:space="preserve"> .</w:t>
      </w:r>
      <w:proofErr w:type="gramStart"/>
      <w:r w:rsidRPr="00125DC8">
        <w:rPr>
          <w:color w:val="000000"/>
          <w:sz w:val="28"/>
          <w:szCs w:val="28"/>
        </w:rPr>
        <w:t>Т</w:t>
      </w:r>
      <w:r w:rsidRPr="00125965">
        <w:rPr>
          <w:color w:val="000000"/>
          <w:sz w:val="28"/>
          <w:szCs w:val="28"/>
          <w:lang w:val="en-US"/>
        </w:rPr>
        <w:t xml:space="preserve"> .</w:t>
      </w:r>
      <w:proofErr w:type="gramEnd"/>
      <w:r w:rsidRPr="00125965">
        <w:rPr>
          <w:color w:val="000000"/>
          <w:sz w:val="28"/>
          <w:szCs w:val="28"/>
          <w:lang w:val="en-US"/>
        </w:rPr>
        <w:t>,).</w:t>
      </w:r>
    </w:p>
    <w:p w:rsidR="00347E02" w:rsidRPr="00125DC8" w:rsidRDefault="00347E02" w:rsidP="00347E02">
      <w:pPr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t>Он представлял себе действительно женственную женщину, для которой он был бы всегда только прекрасным и сильным, а вовсе не «бедным маленьким человечком». Почему бы не какая-нибудь</w:t>
      </w:r>
      <w:r w:rsidRPr="00FF3493">
        <w:rPr>
          <w:color w:val="000000"/>
          <w:sz w:val="28"/>
          <w:szCs w:val="28"/>
        </w:rPr>
        <w:t> </w:t>
      </w:r>
      <w:r w:rsidRPr="00FF3493">
        <w:rPr>
          <w:bCs/>
          <w:color w:val="000000"/>
          <w:sz w:val="28"/>
          <w:szCs w:val="28"/>
        </w:rPr>
        <w:t>простая, необразованная девушка, </w:t>
      </w:r>
      <w:r w:rsidRPr="00125DC8">
        <w:rPr>
          <w:color w:val="000000"/>
          <w:sz w:val="28"/>
          <w:szCs w:val="28"/>
        </w:rPr>
        <w:t>какая-нибудь</w:t>
      </w:r>
      <w:r w:rsidRPr="00FF3493">
        <w:rPr>
          <w:color w:val="000000"/>
          <w:sz w:val="28"/>
          <w:szCs w:val="28"/>
        </w:rPr>
        <w:t xml:space="preserve">  </w:t>
      </w:r>
      <w:proofErr w:type="spellStart"/>
      <w:r w:rsidRPr="00FF3493">
        <w:rPr>
          <w:bCs/>
          <w:color w:val="000000"/>
          <w:sz w:val="28"/>
          <w:szCs w:val="28"/>
        </w:rPr>
        <w:t>Тэсс</w:t>
      </w:r>
      <w:proofErr w:type="spellEnd"/>
      <w:r w:rsidRPr="00FF3493">
        <w:rPr>
          <w:bCs/>
          <w:color w:val="000000"/>
          <w:sz w:val="28"/>
          <w:szCs w:val="28"/>
        </w:rPr>
        <w:t xml:space="preserve"> из </w:t>
      </w:r>
      <w:proofErr w:type="spellStart"/>
      <w:r w:rsidRPr="00FF3493">
        <w:rPr>
          <w:bCs/>
          <w:color w:val="000000"/>
          <w:sz w:val="28"/>
          <w:szCs w:val="28"/>
        </w:rPr>
        <w:t>родаД'Эрбервиллей</w:t>
      </w:r>
      <w:proofErr w:type="spellEnd"/>
      <w:r w:rsidRPr="00FF3493">
        <w:rPr>
          <w:bCs/>
          <w:color w:val="000000"/>
          <w:sz w:val="28"/>
          <w:szCs w:val="28"/>
        </w:rPr>
        <w:t>, </w:t>
      </w:r>
      <w:r w:rsidRPr="00125DC8">
        <w:rPr>
          <w:color w:val="000000"/>
          <w:sz w:val="28"/>
          <w:szCs w:val="28"/>
        </w:rPr>
        <w:t>какая-нибудь томная</w:t>
      </w:r>
      <w:r w:rsidRPr="00FF3493">
        <w:rPr>
          <w:color w:val="000000"/>
          <w:sz w:val="28"/>
          <w:szCs w:val="28"/>
        </w:rPr>
        <w:t xml:space="preserve">  </w:t>
      </w:r>
      <w:proofErr w:type="spellStart"/>
      <w:r w:rsidRPr="00FF3493">
        <w:rPr>
          <w:bCs/>
          <w:color w:val="000000"/>
          <w:sz w:val="28"/>
          <w:szCs w:val="28"/>
        </w:rPr>
        <w:t>Гретхен</w:t>
      </w:r>
      <w:proofErr w:type="spellEnd"/>
      <w:r w:rsidRPr="00FF3493">
        <w:rPr>
          <w:bCs/>
          <w:color w:val="000000"/>
          <w:sz w:val="28"/>
          <w:szCs w:val="28"/>
        </w:rPr>
        <w:t> </w:t>
      </w:r>
      <w:r w:rsidRPr="00125DC8">
        <w:rPr>
          <w:color w:val="000000"/>
          <w:sz w:val="28"/>
          <w:szCs w:val="28"/>
        </w:rPr>
        <w:t>или</w:t>
      </w:r>
      <w:r w:rsidRPr="00FF3493">
        <w:rPr>
          <w:color w:val="000000"/>
          <w:sz w:val="28"/>
          <w:szCs w:val="28"/>
        </w:rPr>
        <w:t> </w:t>
      </w:r>
      <w:r w:rsidRPr="00FF3493">
        <w:rPr>
          <w:bCs/>
          <w:color w:val="000000"/>
          <w:sz w:val="28"/>
          <w:szCs w:val="28"/>
        </w:rPr>
        <w:t>скромная Руфь, собирающая колосья? </w:t>
      </w:r>
      <w:r w:rsidRPr="00125DC8">
        <w:rPr>
          <w:color w:val="000000"/>
          <w:sz w:val="28"/>
          <w:szCs w:val="28"/>
        </w:rPr>
        <w:t xml:space="preserve">Почему бы нет? Несомненно, мир полон </w:t>
      </w:r>
      <w:proofErr w:type="gramStart"/>
      <w:r w:rsidRPr="00125DC8">
        <w:rPr>
          <w:color w:val="000000"/>
          <w:sz w:val="28"/>
          <w:szCs w:val="28"/>
        </w:rPr>
        <w:t>такими</w:t>
      </w:r>
      <w:proofErr w:type="gramEnd"/>
      <w:r w:rsidRPr="00125DC8">
        <w:rPr>
          <w:color w:val="000000"/>
          <w:sz w:val="28"/>
          <w:szCs w:val="28"/>
        </w:rPr>
        <w:t>.</w:t>
      </w:r>
    </w:p>
    <w:p w:rsidR="00347E02" w:rsidRPr="00FF3493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  <w:r w:rsidRPr="00125DC8">
        <w:rPr>
          <w:color w:val="000000"/>
          <w:sz w:val="28"/>
          <w:szCs w:val="28"/>
        </w:rPr>
        <w:lastRenderedPageBreak/>
        <w:t>Итак, в языковых явлениях отражаются факты общественной жизни данного говорящего коллектива. Задачи обучения иностранному языку как средству общения неразрывно сливаются с задачами изучения общественной и культурной жизни стран и народов, говорящих на этом языке.</w:t>
      </w:r>
    </w:p>
    <w:p w:rsidR="00347E02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</w:p>
    <w:p w:rsidR="00347E02" w:rsidRDefault="00347E02" w:rsidP="00347E02">
      <w:pPr>
        <w:spacing w:before="75" w:after="75"/>
        <w:ind w:left="75" w:right="75"/>
        <w:jc w:val="both"/>
        <w:rPr>
          <w:color w:val="000000"/>
          <w:sz w:val="28"/>
          <w:szCs w:val="28"/>
        </w:rPr>
      </w:pPr>
    </w:p>
    <w:p w:rsidR="00347E02" w:rsidRPr="00347E02" w:rsidRDefault="00347E02" w:rsidP="00347E02">
      <w:pPr>
        <w:spacing w:before="75" w:after="75"/>
        <w:ind w:left="75" w:right="75"/>
        <w:jc w:val="both"/>
        <w:rPr>
          <w:b/>
          <w:color w:val="000000"/>
          <w:sz w:val="28"/>
          <w:szCs w:val="28"/>
        </w:rPr>
      </w:pPr>
      <w:r w:rsidRPr="00347E02">
        <w:rPr>
          <w:b/>
          <w:color w:val="000000"/>
          <w:sz w:val="28"/>
          <w:szCs w:val="28"/>
        </w:rPr>
        <w:t>Литература</w:t>
      </w:r>
    </w:p>
    <w:p w:rsidR="00347E02" w:rsidRPr="00347E02" w:rsidRDefault="00347E02" w:rsidP="00347E02">
      <w:pPr>
        <w:pStyle w:val="ab"/>
        <w:numPr>
          <w:ilvl w:val="0"/>
          <w:numId w:val="29"/>
        </w:numPr>
        <w:spacing w:before="75" w:after="75" w:line="240" w:lineRule="auto"/>
        <w:ind w:right="75"/>
        <w:jc w:val="both"/>
        <w:rPr>
          <w:rFonts w:ascii="Times New Roman" w:hAnsi="Times New Roman"/>
          <w:color w:val="000000"/>
          <w:sz w:val="28"/>
          <w:szCs w:val="28"/>
        </w:rPr>
      </w:pPr>
      <w:r w:rsidRPr="00347E02">
        <w:rPr>
          <w:rFonts w:ascii="Times New Roman" w:hAnsi="Times New Roman"/>
          <w:iCs/>
          <w:color w:val="000000"/>
          <w:sz w:val="28"/>
          <w:szCs w:val="28"/>
        </w:rPr>
        <w:t>Г</w:t>
      </w:r>
      <w:proofErr w:type="gramStart"/>
      <w:r w:rsidRPr="00347E02">
        <w:rPr>
          <w:rFonts w:ascii="Times New Roman" w:hAnsi="Times New Roman"/>
          <w:iCs/>
          <w:color w:val="000000"/>
          <w:sz w:val="28"/>
          <w:szCs w:val="28"/>
        </w:rPr>
        <w:t> .</w:t>
      </w:r>
      <w:proofErr w:type="gramEnd"/>
      <w:r w:rsidRPr="00347E02">
        <w:rPr>
          <w:rFonts w:ascii="Times New Roman" w:hAnsi="Times New Roman"/>
          <w:iCs/>
          <w:color w:val="000000"/>
          <w:sz w:val="28"/>
          <w:szCs w:val="28"/>
        </w:rPr>
        <w:t xml:space="preserve"> А. Антипов, 0. А. Донских, И. </w:t>
      </w:r>
      <w:proofErr w:type="spellStart"/>
      <w:r w:rsidRPr="00347E02">
        <w:rPr>
          <w:rFonts w:ascii="Times New Roman" w:hAnsi="Times New Roman"/>
          <w:iCs/>
          <w:color w:val="000000"/>
          <w:sz w:val="28"/>
          <w:szCs w:val="28"/>
        </w:rPr>
        <w:t>Ю.Марковина</w:t>
      </w:r>
      <w:proofErr w:type="spellEnd"/>
      <w:r w:rsidRPr="00347E02">
        <w:rPr>
          <w:rFonts w:ascii="Times New Roman" w:hAnsi="Times New Roman"/>
          <w:iCs/>
          <w:color w:val="000000"/>
          <w:sz w:val="28"/>
          <w:szCs w:val="28"/>
        </w:rPr>
        <w:t>, Ю. А. Сорокин. </w:t>
      </w:r>
      <w:proofErr w:type="spellStart"/>
      <w:r w:rsidRPr="00347E02">
        <w:rPr>
          <w:rFonts w:ascii="Times New Roman" w:hAnsi="Times New Roman"/>
          <w:color w:val="000000"/>
          <w:sz w:val="28"/>
          <w:szCs w:val="28"/>
        </w:rPr>
        <w:t>Указ</w:t>
      </w:r>
      <w:proofErr w:type="gramStart"/>
      <w:r w:rsidRPr="00347E02">
        <w:rPr>
          <w:rFonts w:ascii="Times New Roman" w:hAnsi="Times New Roman"/>
          <w:color w:val="000000"/>
          <w:sz w:val="28"/>
          <w:szCs w:val="28"/>
        </w:rPr>
        <w:t>.с</w:t>
      </w:r>
      <w:proofErr w:type="gramEnd"/>
      <w:r w:rsidRPr="00347E02">
        <w:rPr>
          <w:rFonts w:ascii="Times New Roman" w:hAnsi="Times New Roman"/>
          <w:color w:val="000000"/>
          <w:sz w:val="28"/>
          <w:szCs w:val="28"/>
        </w:rPr>
        <w:t>оч</w:t>
      </w:r>
      <w:proofErr w:type="spellEnd"/>
      <w:r w:rsidRPr="00347E02">
        <w:rPr>
          <w:rFonts w:ascii="Times New Roman" w:hAnsi="Times New Roman"/>
          <w:color w:val="000000"/>
          <w:sz w:val="28"/>
          <w:szCs w:val="28"/>
        </w:rPr>
        <w:t>., с. 77.</w:t>
      </w:r>
    </w:p>
    <w:p w:rsidR="00347E02" w:rsidRPr="00347E02" w:rsidRDefault="00347E02" w:rsidP="00347E02">
      <w:pPr>
        <w:pStyle w:val="ab"/>
        <w:numPr>
          <w:ilvl w:val="0"/>
          <w:numId w:val="29"/>
        </w:numPr>
        <w:spacing w:before="75" w:after="75" w:line="240" w:lineRule="auto"/>
        <w:ind w:right="75"/>
        <w:jc w:val="both"/>
        <w:rPr>
          <w:rFonts w:ascii="Times New Roman" w:hAnsi="Times New Roman"/>
          <w:color w:val="000000"/>
          <w:sz w:val="28"/>
          <w:szCs w:val="28"/>
        </w:rPr>
      </w:pPr>
      <w:r w:rsidRPr="00347E02">
        <w:rPr>
          <w:rFonts w:ascii="Times New Roman" w:hAnsi="Times New Roman"/>
          <w:iCs/>
          <w:color w:val="000000"/>
          <w:sz w:val="28"/>
          <w:szCs w:val="28"/>
        </w:rPr>
        <w:t>Е. М. Верещагин, В. Г. Костомаров. </w:t>
      </w:r>
      <w:proofErr w:type="spellStart"/>
      <w:r w:rsidRPr="00347E02">
        <w:rPr>
          <w:rFonts w:ascii="Times New Roman" w:hAnsi="Times New Roman"/>
          <w:color w:val="000000"/>
          <w:sz w:val="28"/>
          <w:szCs w:val="28"/>
        </w:rPr>
        <w:t>Указ</w:t>
      </w:r>
      <w:proofErr w:type="gramStart"/>
      <w:r w:rsidRPr="00347E02">
        <w:rPr>
          <w:rFonts w:ascii="Times New Roman" w:hAnsi="Times New Roman"/>
          <w:color w:val="000000"/>
          <w:sz w:val="28"/>
          <w:szCs w:val="28"/>
        </w:rPr>
        <w:t>.с</w:t>
      </w:r>
      <w:proofErr w:type="gramEnd"/>
      <w:r w:rsidRPr="00347E02">
        <w:rPr>
          <w:rFonts w:ascii="Times New Roman" w:hAnsi="Times New Roman"/>
          <w:color w:val="000000"/>
          <w:sz w:val="28"/>
          <w:szCs w:val="28"/>
        </w:rPr>
        <w:t>оч</w:t>
      </w:r>
      <w:proofErr w:type="spellEnd"/>
      <w:r w:rsidRPr="00347E02">
        <w:rPr>
          <w:rFonts w:ascii="Times New Roman" w:hAnsi="Times New Roman"/>
          <w:color w:val="000000"/>
          <w:sz w:val="28"/>
          <w:szCs w:val="28"/>
        </w:rPr>
        <w:t>., с. 30.</w:t>
      </w:r>
    </w:p>
    <w:p w:rsidR="00347E02" w:rsidRPr="00347E02" w:rsidRDefault="00347E02" w:rsidP="00347E02">
      <w:pPr>
        <w:pStyle w:val="ab"/>
        <w:numPr>
          <w:ilvl w:val="0"/>
          <w:numId w:val="29"/>
        </w:numPr>
        <w:spacing w:after="0" w:line="240" w:lineRule="auto"/>
        <w:ind w:right="75"/>
        <w:jc w:val="both"/>
        <w:rPr>
          <w:rFonts w:ascii="Times New Roman" w:hAnsi="Times New Roman"/>
          <w:color w:val="000000"/>
          <w:sz w:val="28"/>
          <w:szCs w:val="28"/>
        </w:rPr>
      </w:pPr>
      <w:r w:rsidRPr="00347E02">
        <w:rPr>
          <w:rFonts w:ascii="Times New Roman" w:hAnsi="Times New Roman"/>
          <w:iCs/>
          <w:color w:val="000000"/>
          <w:sz w:val="28"/>
          <w:szCs w:val="28"/>
        </w:rPr>
        <w:t>В. В. Воробьев. </w:t>
      </w:r>
      <w:proofErr w:type="spellStart"/>
      <w:r w:rsidRPr="00347E02">
        <w:rPr>
          <w:rFonts w:ascii="Times New Roman" w:hAnsi="Times New Roman"/>
          <w:color w:val="000000"/>
          <w:sz w:val="28"/>
          <w:szCs w:val="28"/>
        </w:rPr>
        <w:t>Лингвокультурология</w:t>
      </w:r>
      <w:proofErr w:type="spellEnd"/>
      <w:r w:rsidRPr="00347E02">
        <w:rPr>
          <w:rFonts w:ascii="Times New Roman" w:hAnsi="Times New Roman"/>
          <w:color w:val="000000"/>
          <w:sz w:val="28"/>
          <w:szCs w:val="28"/>
        </w:rPr>
        <w:t>. Теория и методы. М., 1997</w:t>
      </w:r>
    </w:p>
    <w:p w:rsidR="00347E02" w:rsidRPr="00347E02" w:rsidRDefault="00347E02" w:rsidP="00347E02">
      <w:pPr>
        <w:pStyle w:val="ab"/>
        <w:numPr>
          <w:ilvl w:val="0"/>
          <w:numId w:val="29"/>
        </w:numPr>
        <w:spacing w:after="0" w:line="240" w:lineRule="auto"/>
        <w:ind w:right="75"/>
        <w:jc w:val="both"/>
        <w:rPr>
          <w:rFonts w:ascii="Times New Roman" w:hAnsi="Times New Roman"/>
          <w:color w:val="000000"/>
          <w:sz w:val="28"/>
          <w:szCs w:val="28"/>
        </w:rPr>
      </w:pPr>
      <w:r w:rsidRPr="00347E02">
        <w:rPr>
          <w:rFonts w:ascii="Times New Roman" w:hAnsi="Times New Roman"/>
          <w:iCs/>
          <w:color w:val="000000"/>
          <w:sz w:val="28"/>
          <w:szCs w:val="28"/>
        </w:rPr>
        <w:t xml:space="preserve">В. </w:t>
      </w:r>
      <w:proofErr w:type="spellStart"/>
      <w:r w:rsidRPr="00347E02">
        <w:rPr>
          <w:rFonts w:ascii="Times New Roman" w:hAnsi="Times New Roman"/>
          <w:iCs/>
          <w:color w:val="000000"/>
          <w:sz w:val="28"/>
          <w:szCs w:val="28"/>
        </w:rPr>
        <w:t>Колыхалов</w:t>
      </w:r>
      <w:proofErr w:type="spellEnd"/>
      <w:r w:rsidRPr="00347E02">
        <w:rPr>
          <w:rFonts w:ascii="Times New Roman" w:hAnsi="Times New Roman"/>
          <w:iCs/>
          <w:color w:val="000000"/>
          <w:sz w:val="28"/>
          <w:szCs w:val="28"/>
        </w:rPr>
        <w:t>. </w:t>
      </w:r>
      <w:r w:rsidRPr="00347E02">
        <w:rPr>
          <w:rFonts w:ascii="Times New Roman" w:hAnsi="Times New Roman"/>
          <w:color w:val="000000"/>
          <w:sz w:val="28"/>
          <w:szCs w:val="28"/>
        </w:rPr>
        <w:t>Проточные годы // Сибирские Афины, 1997, № 3, с. 38.</w:t>
      </w:r>
    </w:p>
    <w:p w:rsidR="00347E02" w:rsidRPr="00347E02" w:rsidRDefault="00347E02" w:rsidP="00347E02">
      <w:pPr>
        <w:pStyle w:val="ab"/>
        <w:numPr>
          <w:ilvl w:val="0"/>
          <w:numId w:val="29"/>
        </w:numPr>
        <w:spacing w:after="0" w:line="240" w:lineRule="auto"/>
        <w:ind w:right="75"/>
        <w:jc w:val="both"/>
        <w:rPr>
          <w:rFonts w:ascii="Times New Roman" w:hAnsi="Times New Roman"/>
          <w:color w:val="000000"/>
          <w:sz w:val="28"/>
          <w:szCs w:val="28"/>
        </w:rPr>
      </w:pPr>
      <w:r w:rsidRPr="00347E02">
        <w:rPr>
          <w:rFonts w:ascii="Times New Roman" w:hAnsi="Times New Roman"/>
          <w:iCs/>
          <w:color w:val="000000"/>
          <w:sz w:val="28"/>
          <w:szCs w:val="28"/>
        </w:rPr>
        <w:t>Э. Сепир. </w:t>
      </w:r>
      <w:r w:rsidRPr="00347E02">
        <w:rPr>
          <w:rFonts w:ascii="Times New Roman" w:hAnsi="Times New Roman"/>
          <w:color w:val="000000"/>
          <w:sz w:val="28"/>
          <w:szCs w:val="28"/>
        </w:rPr>
        <w:t xml:space="preserve">Коммуникация // Избранные труды по языкознанию и </w:t>
      </w:r>
      <w:proofErr w:type="spellStart"/>
      <w:r w:rsidRPr="00347E02">
        <w:rPr>
          <w:rFonts w:ascii="Times New Roman" w:hAnsi="Times New Roman"/>
          <w:color w:val="000000"/>
          <w:sz w:val="28"/>
          <w:szCs w:val="28"/>
        </w:rPr>
        <w:t>культурологии</w:t>
      </w:r>
      <w:proofErr w:type="spellEnd"/>
      <w:r w:rsidRPr="00347E02">
        <w:rPr>
          <w:rFonts w:ascii="Times New Roman" w:hAnsi="Times New Roman"/>
          <w:color w:val="000000"/>
          <w:sz w:val="28"/>
          <w:szCs w:val="28"/>
        </w:rPr>
        <w:t>, с. 211.</w:t>
      </w:r>
    </w:p>
    <w:p w:rsidR="00347E02" w:rsidRPr="00347E02" w:rsidRDefault="00347E02" w:rsidP="00347E02">
      <w:pPr>
        <w:pStyle w:val="ab"/>
        <w:numPr>
          <w:ilvl w:val="0"/>
          <w:numId w:val="29"/>
        </w:numPr>
        <w:spacing w:after="0" w:line="240" w:lineRule="auto"/>
        <w:ind w:right="75"/>
        <w:jc w:val="both"/>
        <w:rPr>
          <w:rFonts w:ascii="Times New Roman" w:hAnsi="Times New Roman"/>
          <w:color w:val="000000"/>
          <w:sz w:val="28"/>
          <w:szCs w:val="28"/>
        </w:rPr>
      </w:pPr>
      <w:r w:rsidRPr="00347E02">
        <w:rPr>
          <w:rFonts w:ascii="Times New Roman" w:hAnsi="Times New Roman"/>
          <w:color w:val="000000"/>
          <w:sz w:val="28"/>
          <w:szCs w:val="28"/>
        </w:rPr>
        <w:t>Э. </w:t>
      </w:r>
      <w:r w:rsidRPr="00347E02">
        <w:rPr>
          <w:rFonts w:ascii="Times New Roman" w:hAnsi="Times New Roman"/>
          <w:iCs/>
          <w:color w:val="000000"/>
          <w:sz w:val="28"/>
          <w:szCs w:val="28"/>
        </w:rPr>
        <w:t>Сепир. </w:t>
      </w:r>
      <w:r w:rsidRPr="00347E02">
        <w:rPr>
          <w:rFonts w:ascii="Times New Roman" w:hAnsi="Times New Roman"/>
          <w:color w:val="000000"/>
          <w:sz w:val="28"/>
          <w:szCs w:val="28"/>
        </w:rPr>
        <w:t>Язык. Введение в изучение речи</w:t>
      </w:r>
      <w:proofErr w:type="gramStart"/>
      <w:r w:rsidRPr="00347E02">
        <w:rPr>
          <w:rFonts w:ascii="Times New Roman" w:hAnsi="Times New Roman"/>
          <w:color w:val="000000"/>
          <w:sz w:val="28"/>
          <w:szCs w:val="28"/>
        </w:rPr>
        <w:t xml:space="preserve"> // Т</w:t>
      </w:r>
      <w:proofErr w:type="gramEnd"/>
      <w:r w:rsidRPr="00347E02">
        <w:rPr>
          <w:rFonts w:ascii="Times New Roman" w:hAnsi="Times New Roman"/>
          <w:color w:val="000000"/>
          <w:sz w:val="28"/>
          <w:szCs w:val="28"/>
        </w:rPr>
        <w:t>ам же, с. 185.</w:t>
      </w:r>
    </w:p>
    <w:p w:rsidR="00347E02" w:rsidRDefault="00347E02" w:rsidP="00CB7FA4">
      <w:pPr>
        <w:ind w:firstLine="567"/>
        <w:rPr>
          <w:szCs w:val="28"/>
        </w:rPr>
      </w:pPr>
    </w:p>
    <w:p w:rsidR="00347E02" w:rsidRDefault="00347E02" w:rsidP="00CB7FA4">
      <w:pPr>
        <w:ind w:firstLine="567"/>
        <w:rPr>
          <w:szCs w:val="28"/>
        </w:rPr>
      </w:pPr>
    </w:p>
    <w:p w:rsidR="00347E02" w:rsidRDefault="00347E02" w:rsidP="00CB7FA4">
      <w:pPr>
        <w:ind w:firstLine="567"/>
        <w:rPr>
          <w:szCs w:val="28"/>
        </w:rPr>
      </w:pPr>
    </w:p>
    <w:p w:rsidR="00347E02" w:rsidRDefault="00347E02" w:rsidP="00CB7FA4">
      <w:pPr>
        <w:ind w:firstLine="567"/>
        <w:rPr>
          <w:szCs w:val="28"/>
        </w:rPr>
      </w:pPr>
    </w:p>
    <w:p w:rsidR="00347E02" w:rsidRDefault="00347E02" w:rsidP="00CB7FA4">
      <w:pPr>
        <w:ind w:firstLine="567"/>
        <w:rPr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41"/>
        <w:gridCol w:w="2630"/>
      </w:tblGrid>
      <w:tr w:rsidR="00347E02" w:rsidRPr="00F26BF4" w:rsidTr="00493A53">
        <w:tc>
          <w:tcPr>
            <w:tcW w:w="7146" w:type="dxa"/>
          </w:tcPr>
          <w:p w:rsidR="00347E02" w:rsidRPr="00F26BF4" w:rsidRDefault="00347E02" w:rsidP="00493A53">
            <w:pPr>
              <w:tabs>
                <w:tab w:val="left" w:pos="675"/>
              </w:tabs>
              <w:spacing w:after="120"/>
              <w:rPr>
                <w:bCs/>
                <w:sz w:val="28"/>
                <w:szCs w:val="28"/>
              </w:rPr>
            </w:pPr>
            <w:r w:rsidRPr="00F26BF4">
              <w:rPr>
                <w:bCs/>
                <w:sz w:val="28"/>
                <w:szCs w:val="28"/>
              </w:rPr>
              <w:t>Разработчик:</w:t>
            </w:r>
          </w:p>
        </w:tc>
        <w:tc>
          <w:tcPr>
            <w:tcW w:w="2707" w:type="dxa"/>
          </w:tcPr>
          <w:p w:rsidR="00347E02" w:rsidRPr="00F26BF4" w:rsidRDefault="00347E02" w:rsidP="00493A53">
            <w:pPr>
              <w:tabs>
                <w:tab w:val="left" w:pos="675"/>
              </w:tabs>
              <w:rPr>
                <w:bCs/>
                <w:sz w:val="28"/>
                <w:szCs w:val="28"/>
              </w:rPr>
            </w:pPr>
          </w:p>
        </w:tc>
      </w:tr>
      <w:tr w:rsidR="00347E02" w:rsidRPr="00F26BF4" w:rsidTr="00493A53">
        <w:tc>
          <w:tcPr>
            <w:tcW w:w="7146" w:type="dxa"/>
          </w:tcPr>
          <w:p w:rsidR="00347E02" w:rsidRPr="00F26BF4" w:rsidRDefault="00347E02" w:rsidP="00493A53">
            <w:pPr>
              <w:tabs>
                <w:tab w:val="left" w:pos="67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доктор филологических наук, проф. Т.С. </w:t>
            </w:r>
            <w:proofErr w:type="spellStart"/>
            <w:r>
              <w:rPr>
                <w:bCs/>
                <w:sz w:val="28"/>
                <w:szCs w:val="28"/>
              </w:rPr>
              <w:t>Непшекуева</w:t>
            </w:r>
            <w:proofErr w:type="spellEnd"/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347E02" w:rsidRPr="00F26BF4" w:rsidRDefault="00347E02" w:rsidP="00493A53">
            <w:pPr>
              <w:tabs>
                <w:tab w:val="left" w:pos="675"/>
              </w:tabs>
              <w:rPr>
                <w:bCs/>
                <w:sz w:val="28"/>
                <w:szCs w:val="28"/>
              </w:rPr>
            </w:pPr>
          </w:p>
        </w:tc>
      </w:tr>
      <w:tr w:rsidR="00347E02" w:rsidRPr="00F26BF4" w:rsidTr="00493A53">
        <w:tc>
          <w:tcPr>
            <w:tcW w:w="7146" w:type="dxa"/>
          </w:tcPr>
          <w:p w:rsidR="00347E02" w:rsidRPr="00F26BF4" w:rsidRDefault="00347E02" w:rsidP="00493A53">
            <w:pPr>
              <w:tabs>
                <w:tab w:val="left" w:pos="67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auto"/>
            </w:tcBorders>
          </w:tcPr>
          <w:p w:rsidR="00347E02" w:rsidRPr="00F26BF4" w:rsidRDefault="00347E02" w:rsidP="00493A53">
            <w:pPr>
              <w:tabs>
                <w:tab w:val="left" w:pos="675"/>
              </w:tabs>
              <w:jc w:val="center"/>
              <w:rPr>
                <w:bCs/>
                <w:i/>
                <w:sz w:val="28"/>
                <w:szCs w:val="28"/>
                <w:vertAlign w:val="superscript"/>
              </w:rPr>
            </w:pPr>
            <w:r w:rsidRPr="00F26BF4">
              <w:rPr>
                <w:bCs/>
                <w:i/>
                <w:sz w:val="28"/>
                <w:szCs w:val="28"/>
                <w:vertAlign w:val="superscript"/>
              </w:rPr>
              <w:t>подпись</w:t>
            </w:r>
          </w:p>
        </w:tc>
      </w:tr>
    </w:tbl>
    <w:p w:rsidR="00347E02" w:rsidRDefault="00347E02" w:rsidP="00CB7FA4">
      <w:pPr>
        <w:ind w:firstLine="567"/>
        <w:rPr>
          <w:szCs w:val="28"/>
        </w:rPr>
      </w:pPr>
    </w:p>
    <w:sectPr w:rsidR="00347E02" w:rsidSect="0010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549778"/>
    <w:lvl w:ilvl="0">
      <w:numFmt w:val="bullet"/>
      <w:lvlText w:val="*"/>
      <w:lvlJc w:val="left"/>
    </w:lvl>
  </w:abstractNum>
  <w:abstractNum w:abstractNumId="1">
    <w:nsid w:val="04FF6A8F"/>
    <w:multiLevelType w:val="hybridMultilevel"/>
    <w:tmpl w:val="67D4945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161340"/>
    <w:multiLevelType w:val="hybridMultilevel"/>
    <w:tmpl w:val="745E9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91729F"/>
    <w:multiLevelType w:val="hybridMultilevel"/>
    <w:tmpl w:val="D812E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A73AA"/>
    <w:multiLevelType w:val="hybridMultilevel"/>
    <w:tmpl w:val="3D80C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E60FB2"/>
    <w:multiLevelType w:val="hybridMultilevel"/>
    <w:tmpl w:val="B26677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35238"/>
    <w:multiLevelType w:val="hybridMultilevel"/>
    <w:tmpl w:val="011017E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754083"/>
    <w:multiLevelType w:val="hybridMultilevel"/>
    <w:tmpl w:val="4134E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8257D"/>
    <w:multiLevelType w:val="hybridMultilevel"/>
    <w:tmpl w:val="A8DED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2C57CB"/>
    <w:multiLevelType w:val="hybridMultilevel"/>
    <w:tmpl w:val="B7C82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03BF5"/>
    <w:multiLevelType w:val="hybridMultilevel"/>
    <w:tmpl w:val="E5D48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422337"/>
    <w:multiLevelType w:val="hybridMultilevel"/>
    <w:tmpl w:val="50F06CC0"/>
    <w:lvl w:ilvl="0" w:tplc="B64E4ED2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AFF1658"/>
    <w:multiLevelType w:val="hybridMultilevel"/>
    <w:tmpl w:val="8996E1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4D71ECD"/>
    <w:multiLevelType w:val="hybridMultilevel"/>
    <w:tmpl w:val="B5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147545"/>
    <w:multiLevelType w:val="hybridMultilevel"/>
    <w:tmpl w:val="4F24A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50F86"/>
    <w:multiLevelType w:val="hybridMultilevel"/>
    <w:tmpl w:val="58947B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D9D5132"/>
    <w:multiLevelType w:val="hybridMultilevel"/>
    <w:tmpl w:val="8878D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1633D0"/>
    <w:multiLevelType w:val="hybridMultilevel"/>
    <w:tmpl w:val="FE4A2B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BA5EE5"/>
    <w:multiLevelType w:val="hybridMultilevel"/>
    <w:tmpl w:val="903EFE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C5C7CC0"/>
    <w:multiLevelType w:val="hybridMultilevel"/>
    <w:tmpl w:val="47F2695A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497952"/>
    <w:multiLevelType w:val="hybridMultilevel"/>
    <w:tmpl w:val="364C720E"/>
    <w:lvl w:ilvl="0" w:tplc="62DC0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DF674B"/>
    <w:multiLevelType w:val="hybridMultilevel"/>
    <w:tmpl w:val="00007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A102580"/>
    <w:multiLevelType w:val="hybridMultilevel"/>
    <w:tmpl w:val="93B631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D9E1A8A"/>
    <w:multiLevelType w:val="hybridMultilevel"/>
    <w:tmpl w:val="BB0C363E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6E933AF8"/>
    <w:multiLevelType w:val="hybridMultilevel"/>
    <w:tmpl w:val="EC983B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882EE8"/>
    <w:multiLevelType w:val="hybridMultilevel"/>
    <w:tmpl w:val="B40CB296"/>
    <w:lvl w:ilvl="0" w:tplc="5D2E2BC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76352C1A"/>
    <w:multiLevelType w:val="hybridMultilevel"/>
    <w:tmpl w:val="3A6A58C2"/>
    <w:lvl w:ilvl="0" w:tplc="44AABA3C">
      <w:start w:val="3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9DD5DE7"/>
    <w:multiLevelType w:val="hybridMultilevel"/>
    <w:tmpl w:val="72ACA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574ED3"/>
    <w:multiLevelType w:val="hybridMultilevel"/>
    <w:tmpl w:val="9314D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4"/>
  </w:num>
  <w:num w:numId="3">
    <w:abstractNumId w:val="5"/>
  </w:num>
  <w:num w:numId="4">
    <w:abstractNumId w:val="14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6"/>
  </w:num>
  <w:num w:numId="8">
    <w:abstractNumId w:val="11"/>
  </w:num>
  <w:num w:numId="9">
    <w:abstractNumId w:val="7"/>
  </w:num>
  <w:num w:numId="10">
    <w:abstractNumId w:val="6"/>
  </w:num>
  <w:num w:numId="11">
    <w:abstractNumId w:val="19"/>
  </w:num>
  <w:num w:numId="12">
    <w:abstractNumId w:val="20"/>
  </w:num>
  <w:num w:numId="13">
    <w:abstractNumId w:val="13"/>
  </w:num>
  <w:num w:numId="14">
    <w:abstractNumId w:val="9"/>
  </w:num>
  <w:num w:numId="15">
    <w:abstractNumId w:val="17"/>
  </w:num>
  <w:num w:numId="16">
    <w:abstractNumId w:val="10"/>
  </w:num>
  <w:num w:numId="17">
    <w:abstractNumId w:val="28"/>
  </w:num>
  <w:num w:numId="18">
    <w:abstractNumId w:val="12"/>
  </w:num>
  <w:num w:numId="19">
    <w:abstractNumId w:val="4"/>
  </w:num>
  <w:num w:numId="20">
    <w:abstractNumId w:val="21"/>
  </w:num>
  <w:num w:numId="21">
    <w:abstractNumId w:val="15"/>
  </w:num>
  <w:num w:numId="22">
    <w:abstractNumId w:val="27"/>
  </w:num>
  <w:num w:numId="23">
    <w:abstractNumId w:val="16"/>
  </w:num>
  <w:num w:numId="24">
    <w:abstractNumId w:val="18"/>
  </w:num>
  <w:num w:numId="25">
    <w:abstractNumId w:val="8"/>
  </w:num>
  <w:num w:numId="26">
    <w:abstractNumId w:val="2"/>
  </w:num>
  <w:num w:numId="27">
    <w:abstractNumId w:val="22"/>
  </w:num>
  <w:num w:numId="28">
    <w:abstractNumId w:val="23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448"/>
    <w:rsid w:val="00016C5F"/>
    <w:rsid w:val="0010533D"/>
    <w:rsid w:val="001B2A7D"/>
    <w:rsid w:val="00225B69"/>
    <w:rsid w:val="00246FC2"/>
    <w:rsid w:val="00307BFF"/>
    <w:rsid w:val="00347E02"/>
    <w:rsid w:val="003A7049"/>
    <w:rsid w:val="003E4369"/>
    <w:rsid w:val="004037F6"/>
    <w:rsid w:val="005102D4"/>
    <w:rsid w:val="00546396"/>
    <w:rsid w:val="00572E2B"/>
    <w:rsid w:val="005C7A12"/>
    <w:rsid w:val="00616A31"/>
    <w:rsid w:val="007A18CD"/>
    <w:rsid w:val="008D027D"/>
    <w:rsid w:val="00935229"/>
    <w:rsid w:val="009B6DB2"/>
    <w:rsid w:val="00A12EE2"/>
    <w:rsid w:val="00A4594E"/>
    <w:rsid w:val="00AA09E5"/>
    <w:rsid w:val="00B65659"/>
    <w:rsid w:val="00B94C3C"/>
    <w:rsid w:val="00BF5916"/>
    <w:rsid w:val="00CB7FA4"/>
    <w:rsid w:val="00D13448"/>
    <w:rsid w:val="00D45947"/>
    <w:rsid w:val="00E03726"/>
    <w:rsid w:val="00E85B52"/>
    <w:rsid w:val="00F42C5D"/>
    <w:rsid w:val="00F61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46396"/>
    <w:pPr>
      <w:keepNext/>
      <w:ind w:firstLine="709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3448"/>
    <w:pPr>
      <w:spacing w:before="100" w:after="100"/>
    </w:pPr>
    <w:rPr>
      <w:sz w:val="24"/>
    </w:rPr>
  </w:style>
  <w:style w:type="paragraph" w:styleId="a4">
    <w:name w:val="Title"/>
    <w:basedOn w:val="a"/>
    <w:link w:val="a5"/>
    <w:qFormat/>
    <w:rsid w:val="00D13448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D134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rsid w:val="00D13448"/>
    <w:pPr>
      <w:shd w:val="clear" w:color="auto" w:fill="FFFFFF"/>
      <w:jc w:val="center"/>
    </w:pPr>
    <w:rPr>
      <w:b/>
      <w:color w:val="000000"/>
      <w:sz w:val="28"/>
    </w:rPr>
  </w:style>
  <w:style w:type="character" w:customStyle="1" w:styleId="a7">
    <w:name w:val="Основной текст Знак"/>
    <w:basedOn w:val="a0"/>
    <w:link w:val="a6"/>
    <w:rsid w:val="00D13448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8">
    <w:name w:val="Body Text Indent"/>
    <w:basedOn w:val="a"/>
    <w:link w:val="a9"/>
    <w:rsid w:val="00D13448"/>
    <w:pPr>
      <w:ind w:left="720" w:hanging="720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D134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D13448"/>
    <w:pPr>
      <w:ind w:left="720" w:hanging="36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D134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 Spacing"/>
    <w:uiPriority w:val="99"/>
    <w:qFormat/>
    <w:rsid w:val="00D1344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b">
    <w:name w:val="List Paragraph"/>
    <w:basedOn w:val="a"/>
    <w:uiPriority w:val="34"/>
    <w:qFormat/>
    <w:rsid w:val="00D134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uiPriority w:val="99"/>
    <w:rsid w:val="00D1344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hanging="331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  <w:ind w:firstLine="77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13448"/>
    <w:pPr>
      <w:widowControl w:val="0"/>
      <w:autoSpaceDE w:val="0"/>
      <w:autoSpaceDN w:val="0"/>
      <w:adjustRightInd w:val="0"/>
      <w:spacing w:line="269" w:lineRule="exact"/>
    </w:pPr>
    <w:rPr>
      <w:sz w:val="24"/>
      <w:szCs w:val="24"/>
    </w:rPr>
  </w:style>
  <w:style w:type="character" w:customStyle="1" w:styleId="FontStyle20">
    <w:name w:val="Font Style20"/>
    <w:uiPriority w:val="99"/>
    <w:rsid w:val="00D13448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uiPriority w:val="99"/>
    <w:rsid w:val="00D13448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5463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c">
    <w:name w:val="Table Grid"/>
    <w:basedOn w:val="a1"/>
    <w:rsid w:val="005463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9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A18CD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A18CD"/>
    <w:rPr>
      <w:rFonts w:ascii="Times New Roman" w:eastAsia="Calibri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3381</Words>
  <Characters>19275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Алекандр</cp:lastModifiedBy>
  <cp:revision>27</cp:revision>
  <dcterms:created xsi:type="dcterms:W3CDTF">2015-05-30T19:55:00Z</dcterms:created>
  <dcterms:modified xsi:type="dcterms:W3CDTF">2015-08-27T04:30:00Z</dcterms:modified>
</cp:coreProperties>
</file>